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1577" w14:textId="77777777" w:rsidR="006E54C9" w:rsidRPr="008106FB" w:rsidRDefault="00D71504" w:rsidP="00F44E19">
      <w:pPr>
        <w:spacing w:line="276" w:lineRule="auto"/>
        <w:jc w:val="right"/>
        <w:rPr>
          <w:rFonts w:ascii="Microsoft YaHei Light" w:eastAsia="Microsoft YaHei Light" w:hAnsi="Microsoft YaHei Light" w:cs="Malgun Gothic Semilight"/>
          <w:color w:val="44546A" w:themeColor="text2"/>
          <w:sz w:val="72"/>
          <w:szCs w:val="72"/>
        </w:rPr>
      </w:pPr>
      <w:r w:rsidRPr="008106FB">
        <w:rPr>
          <w:rFonts w:ascii="Microsoft YaHei Light" w:eastAsia="Microsoft YaHei Light" w:hAnsi="Microsoft YaHei Light" w:cs="Malgun Gothic Semilight"/>
          <w:color w:val="44546A" w:themeColor="text2"/>
          <w:sz w:val="72"/>
          <w:szCs w:val="72"/>
        </w:rPr>
        <w:t>X ARCHEOLOGICZNA</w:t>
      </w:r>
    </w:p>
    <w:p w14:paraId="67D52F40" w14:textId="77777777" w:rsidR="00D71504" w:rsidRPr="008106FB" w:rsidRDefault="00D71504" w:rsidP="00F44E19">
      <w:pPr>
        <w:spacing w:line="276" w:lineRule="auto"/>
        <w:jc w:val="right"/>
        <w:rPr>
          <w:rFonts w:ascii="Microsoft YaHei Light" w:eastAsia="Microsoft YaHei Light" w:hAnsi="Microsoft YaHei Light"/>
          <w:color w:val="44546A" w:themeColor="text2"/>
          <w:sz w:val="44"/>
          <w:szCs w:val="44"/>
        </w:rPr>
      </w:pPr>
      <w:r w:rsidRPr="008106FB">
        <w:rPr>
          <w:rFonts w:ascii="Microsoft YaHei Light" w:eastAsia="Microsoft YaHei Light" w:hAnsi="Microsoft YaHei Light" w:cs="Malgun Gothic Semilight"/>
          <w:color w:val="44546A" w:themeColor="text2"/>
          <w:sz w:val="44"/>
          <w:szCs w:val="44"/>
        </w:rPr>
        <w:t>SESJA SPRAWOZDAWCZA</w:t>
      </w:r>
    </w:p>
    <w:p w14:paraId="78828CDA" w14:textId="77777777" w:rsidR="0012788E" w:rsidRPr="008106FB" w:rsidRDefault="0012788E" w:rsidP="00F44E19">
      <w:pPr>
        <w:spacing w:line="276" w:lineRule="auto"/>
        <w:rPr>
          <w:rFonts w:ascii="Microsoft YaHei Light" w:eastAsia="Microsoft YaHei Light" w:hAnsi="Microsoft YaHei Light"/>
          <w:color w:val="44546A" w:themeColor="text2"/>
        </w:rPr>
      </w:pPr>
    </w:p>
    <w:p w14:paraId="436288E5" w14:textId="77777777" w:rsidR="0012788E" w:rsidRPr="008106FB" w:rsidRDefault="0012788E" w:rsidP="00F44E19">
      <w:pPr>
        <w:spacing w:line="276" w:lineRule="auto"/>
        <w:rPr>
          <w:rFonts w:ascii="Microsoft YaHei Light" w:eastAsia="Microsoft YaHei Light" w:hAnsi="Microsoft YaHei Light" w:cs="Malgun Gothic Semilight"/>
          <w:color w:val="44546A" w:themeColor="text2"/>
          <w:sz w:val="36"/>
          <w:szCs w:val="36"/>
        </w:rPr>
      </w:pPr>
    </w:p>
    <w:p w14:paraId="362AA337" w14:textId="77777777" w:rsidR="00583332" w:rsidRPr="008106FB" w:rsidRDefault="0090453B" w:rsidP="00F44E19">
      <w:pPr>
        <w:spacing w:line="276" w:lineRule="auto"/>
        <w:jc w:val="center"/>
        <w:rPr>
          <w:rFonts w:ascii="Microsoft YaHei Light" w:eastAsia="Microsoft YaHei Light" w:hAnsi="Microsoft YaHei Light" w:cs="Malgun Gothic Semilight"/>
          <w:color w:val="44546A" w:themeColor="text2"/>
          <w:sz w:val="36"/>
          <w:szCs w:val="36"/>
        </w:rPr>
      </w:pPr>
      <w:r w:rsidRPr="008106FB">
        <w:rPr>
          <w:rFonts w:ascii="Microsoft YaHei Light" w:eastAsia="Microsoft YaHei Light" w:hAnsi="Microsoft YaHei Light" w:cs="Malgun Gothic Semilight"/>
          <w:color w:val="44546A" w:themeColor="text2"/>
          <w:sz w:val="36"/>
          <w:szCs w:val="36"/>
        </w:rPr>
        <w:t>25-26 stycznia 2023</w:t>
      </w:r>
    </w:p>
    <w:p w14:paraId="1CC44FA5" w14:textId="77777777" w:rsidR="00157249" w:rsidRPr="008106FB" w:rsidRDefault="001475C7" w:rsidP="00157249">
      <w:pPr>
        <w:spacing w:line="276" w:lineRule="auto"/>
        <w:jc w:val="center"/>
        <w:rPr>
          <w:rFonts w:ascii="Microsoft YaHei Light" w:eastAsia="Microsoft YaHei Light" w:hAnsi="Microsoft YaHei Light" w:cs="Kigelia Arabic"/>
          <w:b/>
          <w:bCs/>
          <w:color w:val="44546A" w:themeColor="text2"/>
          <w:sz w:val="48"/>
          <w:szCs w:val="48"/>
        </w:rPr>
      </w:pPr>
      <w:r w:rsidRPr="008106FB">
        <w:rPr>
          <w:rFonts w:ascii="Microsoft YaHei Light" w:eastAsia="Microsoft YaHei Light" w:hAnsi="Microsoft YaHei Light" w:cs="Malgun Gothic Semilight"/>
          <w:b/>
          <w:bCs/>
          <w:color w:val="44546A" w:themeColor="text2"/>
          <w:sz w:val="48"/>
          <w:szCs w:val="48"/>
        </w:rPr>
        <w:t>STRESZCZENIA WYST</w:t>
      </w:r>
      <w:r w:rsidRPr="008106FB">
        <w:rPr>
          <w:rFonts w:ascii="Microsoft YaHei Light" w:eastAsia="Microsoft YaHei Light" w:hAnsi="Microsoft YaHei Light" w:cs="Calibri"/>
          <w:b/>
          <w:bCs/>
          <w:color w:val="44546A" w:themeColor="text2"/>
          <w:sz w:val="48"/>
          <w:szCs w:val="48"/>
        </w:rPr>
        <w:t>Ą</w:t>
      </w:r>
      <w:r w:rsidRPr="008106FB">
        <w:rPr>
          <w:rFonts w:ascii="Microsoft YaHei Light" w:eastAsia="Microsoft YaHei Light" w:hAnsi="Microsoft YaHei Light" w:cs="Malgun Gothic Semilight"/>
          <w:b/>
          <w:bCs/>
          <w:color w:val="44546A" w:themeColor="text2"/>
          <w:sz w:val="48"/>
          <w:szCs w:val="48"/>
        </w:rPr>
        <w:t>PIE</w:t>
      </w:r>
      <w:r w:rsidRPr="008106FB">
        <w:rPr>
          <w:rFonts w:ascii="Microsoft YaHei Light" w:eastAsia="Microsoft YaHei Light" w:hAnsi="Microsoft YaHei Light" w:cs="Calibri"/>
          <w:b/>
          <w:bCs/>
          <w:color w:val="44546A" w:themeColor="text2"/>
          <w:sz w:val="48"/>
          <w:szCs w:val="48"/>
        </w:rPr>
        <w:t>Ń</w:t>
      </w:r>
    </w:p>
    <w:p w14:paraId="32303E8A" w14:textId="77777777" w:rsidR="00157249" w:rsidRPr="008106FB" w:rsidRDefault="00157249">
      <w:pPr>
        <w:rPr>
          <w:rFonts w:ascii="Microsoft YaHei Light" w:eastAsia="Microsoft YaHei Light" w:hAnsi="Microsoft YaHei Light" w:cs="Kigelia Arabic"/>
          <w:color w:val="44546A" w:themeColor="text2"/>
          <w:sz w:val="36"/>
          <w:szCs w:val="36"/>
        </w:rPr>
      </w:pPr>
    </w:p>
    <w:p w14:paraId="7FDC068D" w14:textId="77777777" w:rsidR="00CE10F2" w:rsidRPr="008106FB" w:rsidRDefault="00CE10F2">
      <w:pPr>
        <w:rPr>
          <w:rFonts w:ascii="Microsoft YaHei Light" w:eastAsia="Microsoft YaHei Light" w:hAnsi="Microsoft YaHei Light" w:cs="Kigelia Arabic"/>
          <w:color w:val="44546A" w:themeColor="text2"/>
          <w:sz w:val="36"/>
          <w:szCs w:val="36"/>
        </w:rPr>
      </w:pPr>
    </w:p>
    <w:p w14:paraId="36F447EF" w14:textId="77777777" w:rsidR="00CE10F2" w:rsidRPr="008106FB" w:rsidRDefault="00CE10F2">
      <w:pPr>
        <w:rPr>
          <w:rFonts w:ascii="Microsoft YaHei Light" w:eastAsia="Microsoft YaHei Light" w:hAnsi="Microsoft YaHei Light" w:cs="Kigelia Arabic"/>
          <w:color w:val="44546A" w:themeColor="text2"/>
          <w:sz w:val="36"/>
          <w:szCs w:val="36"/>
        </w:rPr>
      </w:pPr>
    </w:p>
    <w:p w14:paraId="54786747" w14:textId="77777777" w:rsidR="00CE10F2" w:rsidRPr="008106FB" w:rsidRDefault="00CE10F2">
      <w:pPr>
        <w:rPr>
          <w:rFonts w:ascii="Microsoft YaHei Light" w:eastAsia="Microsoft YaHei Light" w:hAnsi="Microsoft YaHei Light" w:cs="Kigelia Arabic"/>
          <w:color w:val="44546A" w:themeColor="text2"/>
          <w:sz w:val="36"/>
          <w:szCs w:val="36"/>
        </w:rPr>
      </w:pPr>
    </w:p>
    <w:p w14:paraId="2A1EE543" w14:textId="77777777" w:rsidR="00CE10F2" w:rsidRPr="008106FB" w:rsidRDefault="00CE10F2">
      <w:pPr>
        <w:rPr>
          <w:rFonts w:ascii="Microsoft YaHei Light" w:eastAsia="Microsoft YaHei Light" w:hAnsi="Microsoft YaHei Light" w:cs="Kigelia Arabic"/>
          <w:color w:val="44546A" w:themeColor="text2"/>
          <w:sz w:val="36"/>
          <w:szCs w:val="36"/>
        </w:rPr>
      </w:pPr>
    </w:p>
    <w:p w14:paraId="7E4E0657" w14:textId="77777777" w:rsidR="00CE10F2" w:rsidRPr="008106FB" w:rsidRDefault="00CE10F2">
      <w:pPr>
        <w:rPr>
          <w:rFonts w:ascii="Microsoft YaHei Light" w:eastAsia="Microsoft YaHei Light" w:hAnsi="Microsoft YaHei Light" w:cs="Kigelia Arabic"/>
          <w:color w:val="44546A" w:themeColor="text2"/>
          <w:sz w:val="36"/>
          <w:szCs w:val="36"/>
        </w:rPr>
      </w:pPr>
    </w:p>
    <w:p w14:paraId="125630FE" w14:textId="77777777" w:rsidR="00CE10F2" w:rsidRPr="008106FB" w:rsidRDefault="00CE10F2">
      <w:pPr>
        <w:rPr>
          <w:rFonts w:ascii="Microsoft YaHei Light" w:eastAsia="Microsoft YaHei Light" w:hAnsi="Microsoft YaHei Light" w:cs="Kigelia Arabic"/>
          <w:color w:val="44546A" w:themeColor="text2"/>
          <w:sz w:val="36"/>
          <w:szCs w:val="36"/>
        </w:rPr>
      </w:pPr>
      <w:r w:rsidRPr="008106FB">
        <w:rPr>
          <w:rFonts w:ascii="Microsoft YaHei Light" w:eastAsia="Microsoft YaHei Light" w:hAnsi="Microsoft YaHei Light"/>
          <w:noProof/>
          <w:color w:val="44546A" w:themeColor="text2"/>
          <w:lang w:eastAsia="pl-PL"/>
        </w:rPr>
        <w:drawing>
          <wp:anchor distT="0" distB="0" distL="114300" distR="114300" simplePos="0" relativeHeight="251659264" behindDoc="0" locked="0" layoutInCell="1" allowOverlap="1" wp14:anchorId="2D019592" wp14:editId="30D3DD87">
            <wp:simplePos x="0" y="0"/>
            <wp:positionH relativeFrom="column">
              <wp:posOffset>963930</wp:posOffset>
            </wp:positionH>
            <wp:positionV relativeFrom="paragraph">
              <wp:posOffset>0</wp:posOffset>
            </wp:positionV>
            <wp:extent cx="2383200" cy="540000"/>
            <wp:effectExtent l="0" t="0" r="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06FB">
        <w:rPr>
          <w:rFonts w:ascii="Microsoft YaHei Light" w:eastAsia="Microsoft YaHei Light" w:hAnsi="Microsoft YaHei Light"/>
          <w:noProof/>
          <w:color w:val="44546A" w:themeColor="text2"/>
          <w:lang w:eastAsia="pl-PL"/>
        </w:rPr>
        <w:drawing>
          <wp:anchor distT="0" distB="0" distL="114300" distR="114300" simplePos="0" relativeHeight="251660288" behindDoc="0" locked="0" layoutInCell="1" allowOverlap="1" wp14:anchorId="4AE65591" wp14:editId="016D6722">
            <wp:simplePos x="0" y="0"/>
            <wp:positionH relativeFrom="column">
              <wp:posOffset>3638235</wp:posOffset>
            </wp:positionH>
            <wp:positionV relativeFrom="paragraph">
              <wp:posOffset>0</wp:posOffset>
            </wp:positionV>
            <wp:extent cx="536400" cy="540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06FB">
        <w:rPr>
          <w:rFonts w:ascii="Microsoft YaHei Light" w:eastAsia="Microsoft YaHei Light" w:hAnsi="Microsoft YaHei Light"/>
          <w:noProof/>
          <w:color w:val="44546A" w:themeColor="text2"/>
          <w:lang w:eastAsia="pl-PL"/>
        </w:rPr>
        <w:drawing>
          <wp:anchor distT="0" distB="0" distL="114300" distR="114300" simplePos="0" relativeHeight="251661312" behindDoc="0" locked="0" layoutInCell="1" allowOverlap="1" wp14:anchorId="5D1A3374" wp14:editId="5134DA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9600" cy="540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06FB">
        <w:rPr>
          <w:rFonts w:ascii="Microsoft YaHei Light" w:eastAsia="Microsoft YaHei Light" w:hAnsi="Microsoft YaHei Light"/>
          <w:noProof/>
          <w:color w:val="44546A" w:themeColor="text2"/>
          <w:lang w:eastAsia="pl-PL"/>
        </w:rPr>
        <w:drawing>
          <wp:anchor distT="0" distB="0" distL="114300" distR="114300" simplePos="0" relativeHeight="251658240" behindDoc="0" locked="0" layoutInCell="1" allowOverlap="1" wp14:anchorId="73AF8BB5" wp14:editId="308FA0D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0000" cy="540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23DA5" w14:textId="77777777" w:rsidR="00CE10F2" w:rsidRPr="008106FB" w:rsidRDefault="00CE10F2">
      <w:pPr>
        <w:rPr>
          <w:rFonts w:ascii="Microsoft YaHei Light" w:eastAsia="Microsoft YaHei Light" w:hAnsi="Microsoft YaHei Light" w:cs="Kigelia Arabic"/>
          <w:color w:val="44546A" w:themeColor="text2"/>
          <w:sz w:val="36"/>
          <w:szCs w:val="36"/>
        </w:rPr>
      </w:pPr>
    </w:p>
    <w:p w14:paraId="5E238D59" w14:textId="77777777" w:rsidR="00CE10F2" w:rsidRPr="008106FB" w:rsidRDefault="00CE10F2">
      <w:pPr>
        <w:rPr>
          <w:rFonts w:ascii="Microsoft YaHei Light" w:eastAsia="Microsoft YaHei Light" w:hAnsi="Microsoft YaHei Light" w:cs="Kigelia Arabic"/>
          <w:color w:val="44546A" w:themeColor="text2"/>
          <w:sz w:val="36"/>
          <w:szCs w:val="36"/>
        </w:rPr>
      </w:pPr>
    </w:p>
    <w:p w14:paraId="14F28832" w14:textId="77777777" w:rsidR="00CE10F2" w:rsidRPr="008106FB" w:rsidRDefault="00CE10F2" w:rsidP="00CE10F2">
      <w:pPr>
        <w:jc w:val="center"/>
        <w:rPr>
          <w:rFonts w:ascii="Microsoft YaHei Light" w:eastAsia="Microsoft YaHei Light" w:hAnsi="Microsoft YaHei Light" w:cs="Kigelia Arabic"/>
          <w:color w:val="44546A" w:themeColor="text2"/>
          <w:sz w:val="36"/>
          <w:szCs w:val="36"/>
        </w:rPr>
      </w:pPr>
      <w:r w:rsidRPr="008106FB">
        <w:rPr>
          <w:rFonts w:ascii="Microsoft YaHei Light" w:eastAsia="Microsoft YaHei Light" w:hAnsi="Microsoft YaHei Light" w:cs="Kigelia Arabic"/>
          <w:color w:val="44546A" w:themeColor="text2"/>
          <w:sz w:val="36"/>
          <w:szCs w:val="36"/>
        </w:rPr>
        <w:t>Szczecin 2023</w:t>
      </w:r>
    </w:p>
    <w:p w14:paraId="375F991E" w14:textId="77777777" w:rsidR="00CE10F2" w:rsidRPr="008106FB" w:rsidRDefault="00CE10F2">
      <w:pPr>
        <w:rPr>
          <w:rFonts w:ascii="Microsoft YaHei Light" w:eastAsia="Microsoft YaHei Light" w:hAnsi="Microsoft YaHei Light" w:cs="Malgun Gothic Semilight"/>
          <w:b/>
          <w:bCs/>
          <w:color w:val="44546A" w:themeColor="text2"/>
          <w:sz w:val="24"/>
          <w:szCs w:val="24"/>
        </w:rPr>
      </w:pPr>
    </w:p>
    <w:p w14:paraId="6981DB27" w14:textId="77777777" w:rsidR="00CE10F2" w:rsidRPr="008106FB" w:rsidRDefault="00CE10F2" w:rsidP="00157249">
      <w:pPr>
        <w:spacing w:line="276" w:lineRule="auto"/>
        <w:rPr>
          <w:rFonts w:ascii="Microsoft YaHei Light" w:eastAsia="Microsoft YaHei Light" w:hAnsi="Microsoft YaHei Light" w:cs="Malgun Gothic Semilight"/>
          <w:b/>
          <w:bCs/>
          <w:color w:val="44546A" w:themeColor="text2"/>
          <w:sz w:val="24"/>
          <w:szCs w:val="24"/>
        </w:rPr>
      </w:pPr>
      <w:r w:rsidRPr="008106FB">
        <w:rPr>
          <w:rFonts w:ascii="Microsoft YaHei Light" w:eastAsia="Microsoft YaHei Light" w:hAnsi="Microsoft YaHei Light" w:cs="Malgun Gothic Semilight"/>
          <w:b/>
          <w:bCs/>
          <w:color w:val="44546A" w:themeColor="text2"/>
          <w:sz w:val="24"/>
          <w:szCs w:val="24"/>
        </w:rPr>
        <w:t>organizatorzy</w:t>
      </w:r>
    </w:p>
    <w:p w14:paraId="35C15D68" w14:textId="77777777" w:rsidR="00CE10F2" w:rsidRPr="008106FB" w:rsidRDefault="00CE10F2" w:rsidP="00157249">
      <w:pPr>
        <w:spacing w:line="276" w:lineRule="auto"/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</w:pPr>
      <w:r w:rsidRPr="008106FB"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  <w:t>Katedra Archeologii</w:t>
      </w:r>
    </w:p>
    <w:p w14:paraId="56292A62" w14:textId="77777777" w:rsidR="00CE10F2" w:rsidRPr="008106FB" w:rsidRDefault="00CE10F2" w:rsidP="00157249">
      <w:pPr>
        <w:spacing w:line="276" w:lineRule="auto"/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</w:pPr>
      <w:r w:rsidRPr="008106FB"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  <w:t>Instytut Historyczny Uniwersytetu Szczecińskiego</w:t>
      </w:r>
    </w:p>
    <w:p w14:paraId="044BD602" w14:textId="77777777" w:rsidR="00CE10F2" w:rsidRPr="008106FB" w:rsidRDefault="00CE10F2" w:rsidP="00157249">
      <w:pPr>
        <w:spacing w:line="276" w:lineRule="auto"/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</w:pPr>
      <w:r w:rsidRPr="008106FB"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  <w:t>Zachodniopomorski Oddział Stowarzyszenia Naukowego Archeologów Polskich</w:t>
      </w:r>
    </w:p>
    <w:p w14:paraId="6C5DCD7C" w14:textId="77777777" w:rsidR="00CE10F2" w:rsidRPr="008106FB" w:rsidRDefault="00CE10F2" w:rsidP="00157249">
      <w:pPr>
        <w:spacing w:line="276" w:lineRule="auto"/>
        <w:rPr>
          <w:rFonts w:ascii="Microsoft YaHei Light" w:eastAsia="Microsoft YaHei Light" w:hAnsi="Microsoft YaHei Light" w:cs="Malgun Gothic Semilight"/>
          <w:b/>
          <w:bCs/>
          <w:color w:val="44546A" w:themeColor="text2"/>
          <w:sz w:val="24"/>
          <w:szCs w:val="24"/>
        </w:rPr>
      </w:pPr>
    </w:p>
    <w:p w14:paraId="65A1082E" w14:textId="77777777" w:rsidR="00157249" w:rsidRPr="008106FB" w:rsidRDefault="00157249" w:rsidP="00157249">
      <w:pPr>
        <w:spacing w:line="276" w:lineRule="auto"/>
        <w:rPr>
          <w:rFonts w:ascii="Microsoft YaHei Light" w:eastAsia="Microsoft YaHei Light" w:hAnsi="Microsoft YaHei Light" w:cs="Malgun Gothic Semilight"/>
          <w:b/>
          <w:bCs/>
          <w:color w:val="44546A" w:themeColor="text2"/>
          <w:sz w:val="24"/>
          <w:szCs w:val="24"/>
        </w:rPr>
      </w:pPr>
      <w:r w:rsidRPr="008106FB">
        <w:rPr>
          <w:rFonts w:ascii="Microsoft YaHei Light" w:eastAsia="Microsoft YaHei Light" w:hAnsi="Microsoft YaHei Light" w:cs="Malgun Gothic Semilight"/>
          <w:b/>
          <w:bCs/>
          <w:color w:val="44546A" w:themeColor="text2"/>
          <w:sz w:val="24"/>
          <w:szCs w:val="24"/>
        </w:rPr>
        <w:t>redakcja</w:t>
      </w:r>
    </w:p>
    <w:p w14:paraId="6DC3A98B" w14:textId="77777777" w:rsidR="00157249" w:rsidRPr="008106FB" w:rsidRDefault="00157249" w:rsidP="00157249">
      <w:pPr>
        <w:spacing w:line="276" w:lineRule="auto"/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</w:pPr>
      <w:r w:rsidRPr="008106FB"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  <w:t>Marcin Majewski</w:t>
      </w:r>
    </w:p>
    <w:p w14:paraId="064C3BBA" w14:textId="77777777" w:rsidR="00157249" w:rsidRPr="008106FB" w:rsidRDefault="00157249" w:rsidP="00157249">
      <w:pPr>
        <w:spacing w:line="276" w:lineRule="auto"/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</w:pPr>
      <w:r w:rsidRPr="008106FB"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  <w:t>Agnieszka Matuszewska</w:t>
      </w:r>
    </w:p>
    <w:p w14:paraId="359BF65C" w14:textId="77777777" w:rsidR="00157249" w:rsidRPr="008106FB" w:rsidRDefault="00157249" w:rsidP="00157249">
      <w:pPr>
        <w:spacing w:line="276" w:lineRule="auto"/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</w:pPr>
    </w:p>
    <w:p w14:paraId="3B46EC35" w14:textId="77777777" w:rsidR="00157249" w:rsidRPr="008106FB" w:rsidRDefault="00157249" w:rsidP="00157249">
      <w:pPr>
        <w:spacing w:line="276" w:lineRule="auto"/>
        <w:rPr>
          <w:rFonts w:ascii="Microsoft YaHei Light" w:eastAsia="Microsoft YaHei Light" w:hAnsi="Microsoft YaHei Light" w:cs="Malgun Gothic Semilight"/>
          <w:b/>
          <w:bCs/>
          <w:color w:val="44546A" w:themeColor="text2"/>
          <w:sz w:val="24"/>
          <w:szCs w:val="24"/>
        </w:rPr>
      </w:pPr>
      <w:r w:rsidRPr="008106FB">
        <w:rPr>
          <w:rFonts w:ascii="Microsoft YaHei Light" w:eastAsia="Microsoft YaHei Light" w:hAnsi="Microsoft YaHei Light" w:cs="Malgun Gothic Semilight"/>
          <w:b/>
          <w:bCs/>
          <w:color w:val="44546A" w:themeColor="text2"/>
          <w:sz w:val="24"/>
          <w:szCs w:val="24"/>
        </w:rPr>
        <w:t>opracowanie graficzne</w:t>
      </w:r>
    </w:p>
    <w:p w14:paraId="2AE07D5B" w14:textId="77777777" w:rsidR="00F44E19" w:rsidRPr="00F7548A" w:rsidRDefault="00157249" w:rsidP="00F7548A">
      <w:pPr>
        <w:spacing w:line="276" w:lineRule="auto"/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</w:pPr>
      <w:r w:rsidRPr="008106FB"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  <w:t>Maksymilian Dzikowski</w:t>
      </w:r>
      <w:r w:rsidR="00F44E19" w:rsidRPr="008106FB">
        <w:rPr>
          <w:rFonts w:ascii="Microsoft YaHei Light" w:eastAsia="Microsoft YaHei Light" w:hAnsi="Microsoft YaHei Light" w:cs="Malgun Gothic Semilight"/>
          <w:color w:val="44546A" w:themeColor="text2"/>
          <w:sz w:val="24"/>
          <w:szCs w:val="24"/>
        </w:rPr>
        <w:br w:type="page"/>
      </w:r>
    </w:p>
    <w:p w14:paraId="0135C635" w14:textId="77777777" w:rsidR="00B1797B" w:rsidRPr="00611ACE" w:rsidRDefault="009F14F9" w:rsidP="00431633">
      <w:pPr>
        <w:spacing w:line="276" w:lineRule="auto"/>
        <w:rPr>
          <w:rFonts w:ascii="Microsoft YaHei Light" w:eastAsia="Microsoft YaHei Light" w:hAnsi="Microsoft YaHei Light"/>
          <w:b/>
          <w:bCs/>
          <w:color w:val="44546A" w:themeColor="text2"/>
          <w:sz w:val="36"/>
          <w:szCs w:val="36"/>
        </w:rPr>
      </w:pPr>
      <w:r w:rsidRPr="00611ACE">
        <w:rPr>
          <w:rFonts w:ascii="Microsoft YaHei Light" w:eastAsia="Microsoft YaHei Light" w:hAnsi="Microsoft YaHei Light"/>
          <w:b/>
          <w:bCs/>
          <w:color w:val="44546A" w:themeColor="text2"/>
          <w:sz w:val="36"/>
          <w:szCs w:val="36"/>
        </w:rPr>
        <w:lastRenderedPageBreak/>
        <w:t xml:space="preserve">DZIEŃ </w:t>
      </w:r>
      <w:r w:rsidR="00B171E4" w:rsidRPr="00611ACE">
        <w:rPr>
          <w:rFonts w:ascii="Microsoft YaHei Light" w:eastAsia="Microsoft YaHei Light" w:hAnsi="Microsoft YaHei Light"/>
          <w:b/>
          <w:bCs/>
          <w:color w:val="44546A" w:themeColor="text2"/>
          <w:sz w:val="36"/>
          <w:szCs w:val="36"/>
        </w:rPr>
        <w:t>1</w:t>
      </w:r>
      <w:r w:rsidRPr="00611ACE">
        <w:rPr>
          <w:rFonts w:ascii="Microsoft YaHei Light" w:eastAsia="Microsoft YaHei Light" w:hAnsi="Microsoft YaHei Light"/>
          <w:b/>
          <w:bCs/>
          <w:color w:val="44546A" w:themeColor="text2"/>
          <w:sz w:val="36"/>
          <w:szCs w:val="36"/>
        </w:rPr>
        <w:t xml:space="preserve"> • 2</w:t>
      </w:r>
      <w:r w:rsidR="00B171E4" w:rsidRPr="00611ACE">
        <w:rPr>
          <w:rFonts w:ascii="Microsoft YaHei Light" w:eastAsia="Microsoft YaHei Light" w:hAnsi="Microsoft YaHei Light"/>
          <w:b/>
          <w:bCs/>
          <w:color w:val="44546A" w:themeColor="text2"/>
          <w:sz w:val="36"/>
          <w:szCs w:val="36"/>
        </w:rPr>
        <w:t>5</w:t>
      </w:r>
      <w:r w:rsidR="00611ACE" w:rsidRPr="00611ACE">
        <w:rPr>
          <w:rFonts w:ascii="Microsoft YaHei Light" w:eastAsia="Microsoft YaHei Light" w:hAnsi="Microsoft YaHei Light" w:cs="Times New Roman"/>
          <w:b/>
          <w:bCs/>
          <w:color w:val="44546A" w:themeColor="text2"/>
          <w:sz w:val="36"/>
          <w:szCs w:val="36"/>
        </w:rPr>
        <w:t xml:space="preserve"> stycznia 2023</w:t>
      </w:r>
    </w:p>
    <w:p w14:paraId="070190EF" w14:textId="77777777" w:rsidR="00504DBB" w:rsidRPr="00504DBB" w:rsidRDefault="00504DBB" w:rsidP="006B1F8D">
      <w:pPr>
        <w:spacing w:line="276" w:lineRule="auto"/>
        <w:ind w:firstLine="708"/>
        <w:rPr>
          <w:rFonts w:ascii="Microsoft YaHei Light" w:eastAsia="Microsoft YaHei Light" w:hAnsi="Microsoft YaHei Light"/>
          <w:color w:val="44546A" w:themeColor="text2"/>
          <w:sz w:val="24"/>
          <w:szCs w:val="24"/>
        </w:rPr>
      </w:pPr>
    </w:p>
    <w:p w14:paraId="6221E4B5" w14:textId="77777777" w:rsidR="00DE2618" w:rsidRPr="00651DAF" w:rsidRDefault="00DE2618" w:rsidP="00651D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Technologie </w:t>
      </w:r>
      <w:proofErr w:type="spellStart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krzemieniarstwa</w:t>
      </w:r>
      <w:proofErr w:type="spellEnd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 późnego paleolitu na Pomorzu Zachodnim.</w:t>
      </w:r>
    </w:p>
    <w:p w14:paraId="494FEED3" w14:textId="77777777" w:rsidR="00DE2618" w:rsidRPr="00651DAF" w:rsidRDefault="00DE2618" w:rsidP="003633DC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Michał Adamczyk (Dział Archeologii, Muzeum Narodowe w Szczecinie)</w:t>
      </w:r>
    </w:p>
    <w:p w14:paraId="1A89E893" w14:textId="79D31A7E" w:rsidR="00DE2618" w:rsidRPr="003633DC" w:rsidRDefault="00DE2618" w:rsidP="003633DC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Referat prezentuje założenia i pierwsze wyniki badań nad 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krzemieniarstwem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kultur późnego paleolitu na Pomorzu Zachodnim. Ich podstawą jest analiza materiałów</w:t>
      </w:r>
      <w:r w:rsidR="006B1F8D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z</w:t>
      </w:r>
      <w:r w:rsidR="005E1AC4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pracowni 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krzemieniarskiej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w 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Kocierzy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(stan. 3) nad środkową Regą, badanego wykopaliskowo w latach 1971-73 i 1997. Analiza zabytków oraz dokumentacji terenowej pozwoliły na wydzielenie kilku faz zasiedlenia stanowiska, rekonstrukcję przestrzeni, co</w:t>
      </w:r>
      <w:r w:rsidR="00770D8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umożliwiło analizę technologiczną materiałów pochodzących z różnych faz. Wyniki zostaną następnie porównane z </w:t>
      </w:r>
      <w:r w:rsidR="004536B4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rezultatami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badań nad innymi stanowiskami z późnego paleolitu na Pomorzu Zachodnim.</w:t>
      </w:r>
    </w:p>
    <w:p w14:paraId="37AC13AA" w14:textId="77777777" w:rsidR="00F44E19" w:rsidRPr="008106FB" w:rsidRDefault="00F44E19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5F7B2671" w14:textId="77777777" w:rsidR="00DE2618" w:rsidRPr="00651DAF" w:rsidRDefault="00DE2618" w:rsidP="00651D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Kontekst osadniczy neolitycznego rondela w Nowym Objezierzu</w:t>
      </w:r>
      <w:r w:rsidR="00901103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br/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(gm. Moryń). Wyniki badań w latach 2020-2022.</w:t>
      </w:r>
    </w:p>
    <w:p w14:paraId="127E940C" w14:textId="4C90E914" w:rsidR="00DE2618" w:rsidRPr="00651DAF" w:rsidRDefault="00DE2618" w:rsidP="003633DC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Lech Czerniak (Instytut Archeologii</w:t>
      </w:r>
      <w:r w:rsidR="00261119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 Uniwersytet Gdański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), Agnieszka Matuszewska (Katedra Archeologii</w:t>
      </w:r>
      <w:r w:rsidR="00B00E97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="00111D89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="00261119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Instytut Historyczn</w:t>
      </w:r>
      <w:r w:rsidR="00B00E97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y</w:t>
      </w:r>
      <w:r w:rsidR="00261119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 Uniwersytet Szczeciński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</w:t>
      </w:r>
    </w:p>
    <w:p w14:paraId="1D023F6B" w14:textId="534C8DDE" w:rsidR="00F44E19" w:rsidRPr="008106FB" w:rsidRDefault="00DE2618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Zasadniczym celem wystąpienia jest omówienie wstępnych wyników badań archeologicznych </w:t>
      </w:r>
      <w:r w:rsidR="004536B4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prowadzonych w bezpośrednim zapleczu neolitycznego obiektu typu rondel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. Badania wykopaliskowe, w Nowym Objezierzu, prowadzone przez połączoną ekspedycję archeologów z Uniwersytetu Gdańskiego i</w:t>
      </w:r>
      <w:r w:rsidR="00DE79F7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Szczecińskiego,  trwały pięć sezonów.  W</w:t>
      </w:r>
      <w:r w:rsidR="005E1AC4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tym czasie zbadano około 15% powierzchni rondela a</w:t>
      </w:r>
      <w:r w:rsidR="00D145D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także trzy tzw. długie domy: dwa zbudowane około 400 lat przed 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rondelem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przez najstarsze grupy rolników, którzy się w tej okolicy pojawili i</w:t>
      </w:r>
      <w:r w:rsidR="00DE79F7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jeden zbudowany przez ludzi, którzy użytkowali rondel.</w:t>
      </w:r>
    </w:p>
    <w:p w14:paraId="7A47A20B" w14:textId="77777777" w:rsidR="00042D51" w:rsidRPr="00651DAF" w:rsidRDefault="00042D51" w:rsidP="00651D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lastRenderedPageBreak/>
        <w:t xml:space="preserve">Cmentarzysko z wczesnej epoki brązu w Nowym Objezierzu (gm. Moryń). Wstępne wyniki badań. </w:t>
      </w:r>
    </w:p>
    <w:p w14:paraId="2920665A" w14:textId="2ABBF0D3" w:rsidR="00042D51" w:rsidRPr="00651DAF" w:rsidRDefault="00042D51" w:rsidP="003633DC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Janusz </w:t>
      </w:r>
      <w:proofErr w:type="spellStart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Czebreszuk</w:t>
      </w:r>
      <w:proofErr w:type="spellEnd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(Wydział Archeologii</w:t>
      </w:r>
      <w:r w:rsidR="001A7C4B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="003E232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="00D46690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Uniwersytet im. Adama Mickiewicza w Poznaniu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), Lech Czerniak </w:t>
      </w:r>
      <w:r w:rsidR="00D46690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(Instytut Archeologii, Uniwersytet Gdański)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,  Agnieszka Matuszewska </w:t>
      </w:r>
      <w:r w:rsidR="00D46690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(Katedra Archeologii</w:t>
      </w:r>
      <w:r w:rsidR="009935E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="00D46690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Instytut Historyczn</w:t>
      </w:r>
      <w:r w:rsidR="009935E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y</w:t>
      </w:r>
      <w:r w:rsidR="00D46690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 Uniwersytet Szczeciński)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, Iwona </w:t>
      </w:r>
      <w:proofErr w:type="spellStart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Teul</w:t>
      </w:r>
      <w:proofErr w:type="spellEnd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(P</w:t>
      </w:r>
      <w:r w:rsidR="00D46690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omorski Uniwersytet Medyczny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</w:t>
      </w:r>
    </w:p>
    <w:p w14:paraId="5B0342F7" w14:textId="77777777" w:rsidR="00DE2618" w:rsidRPr="003633DC" w:rsidRDefault="00042D51" w:rsidP="003633DC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 trakcie badań wykopaliskowych w sezonie 2020 na stanowisku Nowe Objezierze 22, w wykopie nr 6 zarejestrowano 8 grobów szkieletowych (obiekty nr 125, 138, 140, 144, 145, 150, 152, 156). Koncentrowały się we wschodniej części wykopu</w:t>
      </w:r>
      <w:r w:rsidR="002A6457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co każe przypuszczać, że dalsze pochówki znajdują się w tej części stanowiska. Na podstawie wyposażenia (fragmenty ceramiki, sztylet krzemienny) można je łączyć z</w:t>
      </w:r>
      <w:r w:rsidR="002C5F8E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wczesną epoką brązu. Potwierdzają to wykonane daty radiowęglowe. Niektóre groby posiadały częściowo zachowaną obstawę kamienną. Szkielety zachowały się fragmentarycznie (obiekty leżą dość płytko i są niszczone przez orkę)</w:t>
      </w:r>
      <w:r w:rsidR="00C93119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dlatego też niezwykle ważne jest kontynuowanie badań w tym miejscu.</w:t>
      </w:r>
    </w:p>
    <w:p w14:paraId="272CE762" w14:textId="77777777" w:rsidR="00F44E19" w:rsidRPr="008106FB" w:rsidRDefault="00F44E19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087D9938" w14:textId="60837AC3" w:rsidR="00E075AE" w:rsidRPr="00651DAF" w:rsidRDefault="00E075AE" w:rsidP="00651D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Badania wykopaliskowe na cmentarzysku kultury wielbarskiej z</w:t>
      </w:r>
      <w:r w:rsidR="001C279F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kurhanami</w:t>
      </w:r>
      <w:r w:rsidR="005D703A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 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i</w:t>
      </w:r>
      <w:r w:rsidR="001C279F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kamiennymi kręgami w Pławnie, pow. drawski – sezony 2020 i</w:t>
      </w:r>
      <w:r w:rsidR="00586C5D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2022.</w:t>
      </w:r>
    </w:p>
    <w:p w14:paraId="556BB0A4" w14:textId="77777777" w:rsidR="00E075AE" w:rsidRPr="00651DAF" w:rsidRDefault="00E075AE" w:rsidP="002114FB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Andrzej Kasprzak (Muzeum w Koszalinie)</w:t>
      </w:r>
    </w:p>
    <w:p w14:paraId="1F645F5E" w14:textId="579C4305" w:rsidR="00DE2618" w:rsidRPr="002114FB" w:rsidRDefault="00E075AE" w:rsidP="002114FB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Badania wykopaliskowe na stanowisku w Pławnie prowadzone są przez</w:t>
      </w:r>
      <w:r w:rsidR="004536B4"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pracowników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Muzeum w</w:t>
      </w:r>
      <w:r w:rsidR="005E1AC4"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Koszalinie od 2016 r. Cmentarzysko składa się z</w:t>
      </w:r>
      <w:r w:rsidR="002C5F8E"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trzech kamiennych kręgów, trzech kurhanów oraz obiektów znajdujących się w</w:t>
      </w:r>
      <w:r w:rsidR="002C5F8E"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części płaskiej stanowiska. Wynikiem dotychczasowych prac jest rozpoznanie 22 grobów ciałopalnych i</w:t>
      </w:r>
      <w:r w:rsidR="005E1AC4"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proofErr w:type="spellStart"/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inhumacyjnych</w:t>
      </w:r>
      <w:proofErr w:type="spellEnd"/>
      <w:r w:rsidR="0020049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z części płaskiej cmentarzyska. W sezonie 2020 przebadano także niewielki kurhan, który okazał się niezwykle ciekawy z</w:t>
      </w:r>
      <w:r w:rsidR="002C5F8E"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punktu widzenia badań nad obrządkiem pogrzebowym kultury wielbarskiej. W</w:t>
      </w:r>
      <w:r w:rsidR="002C5F8E"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ostatnim sezonie kontynuowano prace wewnątrz jednego z kamiennych kręgów. Ponadto przeprowadzono badania sondażowe na bagnie, które znajduje się obok cmentarzyska.</w:t>
      </w:r>
    </w:p>
    <w:p w14:paraId="68AB602E" w14:textId="77777777" w:rsidR="00F44E19" w:rsidRPr="008106FB" w:rsidRDefault="00F44E19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1195A60C" w14:textId="77777777" w:rsidR="00A76A5B" w:rsidRPr="00651DAF" w:rsidRDefault="00A76A5B" w:rsidP="00651D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Czy to w ogóle możliwe? Grodzisko z przełomu wędrówek ludów i</w:t>
      </w:r>
      <w:r w:rsidR="001C279F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wczesnego średniowiecza w </w:t>
      </w:r>
      <w:proofErr w:type="spellStart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Uniestowie</w:t>
      </w:r>
      <w:proofErr w:type="spellEnd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? </w:t>
      </w:r>
    </w:p>
    <w:p w14:paraId="350FCBF7" w14:textId="48D03183" w:rsidR="00A76A5B" w:rsidRPr="00651DAF" w:rsidRDefault="00A76A5B" w:rsidP="002114FB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Andrzej Janowski (Ośrodek Archeologii Średniowiecza Krajów Nadbałtyckich</w:t>
      </w:r>
      <w:r w:rsidR="00FE4ED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="0020049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="00FD4A6E" w:rsidRPr="00FD4A6E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Instytut Archeologii i Etnologii P</w:t>
      </w:r>
      <w:r w:rsidR="003F1BBD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olskiej</w:t>
      </w:r>
      <w:r w:rsidR="00FD4A6E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Akademii Nauk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</w:t>
      </w:r>
    </w:p>
    <w:p w14:paraId="3A107FA6" w14:textId="4495F7C4" w:rsidR="00044D4B" w:rsidRDefault="00A76A5B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Wystąpienie prezentuje wyniki badań archeologicznych przeprowadzonych w</w:t>
      </w:r>
      <w:r w:rsidR="001C279F"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2021</w:t>
      </w:r>
      <w:r w:rsidR="00685AC9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="000015FA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r</w:t>
      </w:r>
      <w:r w:rsidR="00891AA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.</w:t>
      </w:r>
      <w:r w:rsidR="0020049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na grodzisku w </w:t>
      </w:r>
      <w:proofErr w:type="spellStart"/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Uniestowie</w:t>
      </w:r>
      <w:proofErr w:type="spellEnd"/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 gm. Brojce. Podczas prac wykonano przekrój przez wał obronny o konstrukcji drewniano-ziemnej, a uzyskane daty radiowęglowe wskazują, że drewno pochodzi  z V-VI w. Tak wczesne datowanie obiektu jest zastanawiające bo miał być to okres hiatusu osadniczego.</w:t>
      </w:r>
    </w:p>
    <w:p w14:paraId="25FDD0A2" w14:textId="77777777" w:rsidR="00044D4B" w:rsidRPr="008106FB" w:rsidRDefault="00044D4B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15399BB7" w14:textId="77777777" w:rsidR="00801AD0" w:rsidRPr="00651DAF" w:rsidRDefault="00801AD0" w:rsidP="00651D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Grodzisko wczesnośredniowieczne w Pyrzycach – przeszłość i</w:t>
      </w:r>
      <w:r w:rsidR="001C279F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przyszłość.</w:t>
      </w:r>
    </w:p>
    <w:p w14:paraId="5E176C2F" w14:textId="3AE0ACF1" w:rsidR="003F1BBD" w:rsidRPr="00651DAF" w:rsidRDefault="003F1BBD" w:rsidP="00B85E75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Andrzej Janowski (Ośrodek Archeologii Średniowiecza Krajów Nadbałtyckich</w:t>
      </w:r>
      <w:r w:rsidR="00A672CD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="004B750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Pr="00FD4A6E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Instytut Archeologii i Etnologii P</w:t>
      </w:r>
      <w:r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olskiej Akademii Nauk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</w:t>
      </w:r>
    </w:p>
    <w:p w14:paraId="439E2376" w14:textId="77777777" w:rsidR="00F44E19" w:rsidRPr="002114FB" w:rsidRDefault="00801AD0" w:rsidP="002114FB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Wystąpienie prezentuje stan dotychczasowych badań grodziska wczesnośredniowiecznego w Pyrzycach, oraz wyniki badań nieinwazyjnych przeprowadzonych w 2022 r</w:t>
      </w:r>
      <w:r w:rsidR="0007062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.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i plany na rok 2023.</w:t>
      </w:r>
    </w:p>
    <w:p w14:paraId="24C33E49" w14:textId="77777777" w:rsidR="00F44E19" w:rsidRPr="008106FB" w:rsidRDefault="00F44E19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713936E1" w14:textId="77777777" w:rsidR="00801AD0" w:rsidRPr="00651DAF" w:rsidRDefault="00801AD0" w:rsidP="00651D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Wstępne wyniki badań archeologicznych prowadzonych na Rynku w</w:t>
      </w:r>
      <w:r w:rsidR="00C86A3C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Myśliborzu w związku z realizacją inwestycji pn.: „Remont i</w:t>
      </w:r>
      <w:r w:rsidR="001C279F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przebudowa rynku miejskiego wraz z infrastrukturą techniczną i</w:t>
      </w:r>
      <w:r w:rsidR="001C279F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zagospodarowaniem terenu- ETAP I na dz. 144, 145, 146, obręb 2 Myślibórz przy  ul. Rynek im. Jana Pawła II w Myśliborzu.</w:t>
      </w:r>
    </w:p>
    <w:p w14:paraId="3AFB5711" w14:textId="77777777" w:rsidR="00801AD0" w:rsidRPr="00651DAF" w:rsidRDefault="00801AD0" w:rsidP="002114FB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Magdalena Szymczyk (Muzeum Pojezierza Myśliborskiego)</w:t>
      </w:r>
    </w:p>
    <w:p w14:paraId="5747EE6E" w14:textId="269DFF53" w:rsidR="00801AD0" w:rsidRPr="002114FB" w:rsidRDefault="00801AD0" w:rsidP="002114FB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Prace archeologiczne na terenie rynku, prowadzone były od czerwca do końca września </w:t>
      </w:r>
      <w:r w:rsidR="00D235A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2022</w:t>
      </w:r>
      <w:r w:rsidR="00B43DAA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r</w:t>
      </w:r>
      <w:r w:rsidR="0007062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.</w:t>
      </w:r>
      <w:r w:rsidR="00B43DAA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="00D235A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Z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arejestrowano obiekty oraz warstwę kulturową z okresu średniowiecza i nowożytności. Pozyskano liczny materiał zabytkowy m. in.: fragmenty 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lastRenderedPageBreak/>
        <w:t>średniowiecznej i nowożytnej ceramiki,  przedmioty szklane, metalowe oraz materiał kostny pochodzenia zwierzęcego (m.in. szkielet konia). Najistotniejszym odkryciem dokonanym w trakcie badań stało się odsłonięcie kamiennych murów prawdopodobnie pierwszego ratusza miejskiego z</w:t>
      </w:r>
      <w:r w:rsidR="001C279F"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2114F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zachowanymi fragmentami ceglanych schodów oraz piwnicy budynku.</w:t>
      </w:r>
    </w:p>
    <w:p w14:paraId="7D92E832" w14:textId="77777777" w:rsidR="00F44E19" w:rsidRPr="008106FB" w:rsidRDefault="00F44E19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07E2B822" w14:textId="77777777" w:rsidR="00D24A3D" w:rsidRPr="00651DAF" w:rsidRDefault="00D24A3D" w:rsidP="00651D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Wyniki dotychczasowych badań nad późnośredniowiecznym zanikłym miastem Przywodzie (</w:t>
      </w:r>
      <w:r w:rsidRPr="00651DAF">
        <w:rPr>
          <w:rFonts w:ascii="Microsoft YaHei Light" w:eastAsia="Microsoft YaHei Light" w:hAnsi="Microsoft YaHei Light" w:cs="Times New Roman"/>
          <w:b/>
          <w:bCs/>
          <w:i/>
          <w:iCs/>
          <w:color w:val="44546A" w:themeColor="text2"/>
          <w:sz w:val="24"/>
          <w:szCs w:val="24"/>
        </w:rPr>
        <w:t xml:space="preserve">Neustadt </w:t>
      </w:r>
      <w:proofErr w:type="spellStart"/>
      <w:r w:rsidRPr="00651DAF">
        <w:rPr>
          <w:rFonts w:ascii="Microsoft YaHei Light" w:eastAsia="Microsoft YaHei Light" w:hAnsi="Microsoft YaHei Light" w:cs="Times New Roman"/>
          <w:b/>
          <w:bCs/>
          <w:i/>
          <w:iCs/>
          <w:color w:val="44546A" w:themeColor="text2"/>
          <w:sz w:val="24"/>
          <w:szCs w:val="24"/>
        </w:rPr>
        <w:t>Fürstensee</w:t>
      </w:r>
      <w:proofErr w:type="spellEnd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).</w:t>
      </w:r>
    </w:p>
    <w:p w14:paraId="1FBEAE78" w14:textId="76D4833F" w:rsidR="00D24A3D" w:rsidRPr="00651DAF" w:rsidRDefault="00D24A3D" w:rsidP="003E2B64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Felix </w:t>
      </w:r>
      <w:proofErr w:type="spellStart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Biermann</w:t>
      </w:r>
      <w:proofErr w:type="spellEnd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 Marcin Majewski (Katedra Archeologii</w:t>
      </w:r>
      <w:r w:rsidR="000B26C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="00466B18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="003F1BBD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Instytut Historyczn</w:t>
      </w:r>
      <w:r w:rsidR="000B26C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y</w:t>
      </w:r>
      <w:r w:rsidR="003F1BBD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 Uniwersytet Szczeciński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</w:t>
      </w:r>
    </w:p>
    <w:p w14:paraId="7137FB52" w14:textId="664BD997" w:rsidR="00D24A3D" w:rsidRPr="003E2B64" w:rsidRDefault="00D24A3D" w:rsidP="003E2B64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Odkryte w 2018 r</w:t>
      </w:r>
      <w:r w:rsidR="0007062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.</w:t>
      </w: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w pobliży wsi Skrzany i Przywodzie obwałowania obejmujące obszar około 350×250 m zostały wstępnie rozpoznane i określone chronologicznie przez archeologów z Muzeum Archeologiczno-Historycznego w Stargardzie. Leżą one w bezpośrednim sąsiedztwie badanego weryfikacyjn</w:t>
      </w:r>
      <w:r w:rsidR="002E362C"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i</w:t>
      </w: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e w końcu lat 60. XX</w:t>
      </w:r>
      <w:r w:rsidR="00837339"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w. gródka datowanego na drugą połowę XIII w. W 2021 r</w:t>
      </w:r>
      <w:r w:rsidR="006001E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.</w:t>
      </w: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pracownicy i studenci Katedry Archeologii </w:t>
      </w:r>
      <w:r w:rsidR="008E60FA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Instytutu Historycznego Uniwersytetu Szczecińskiego</w:t>
      </w: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oraz wolontariusze z</w:t>
      </w:r>
      <w:r w:rsidR="001C279F"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Brandenburskiego Urzędu Ochrony Zabytków i Państwowego Muzeum Archeologicznego (BLDAM) w </w:t>
      </w:r>
      <w:proofErr w:type="spellStart"/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Zossen-Wünsdorf</w:t>
      </w:r>
      <w:proofErr w:type="spellEnd"/>
      <w:r w:rsidR="003F5A1A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="002E362C"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(</w:t>
      </w: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Niemcy</w:t>
      </w:r>
      <w:r w:rsidR="002E362C"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</w:t>
      </w: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, Fundacji </w:t>
      </w:r>
      <w:proofErr w:type="spellStart"/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Relicta</w:t>
      </w:r>
      <w:proofErr w:type="spellEnd"/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w</w:t>
      </w:r>
      <w:r w:rsidR="001C279F"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Poznaniu i Grupy Eksploracyjno-Poszukiwawczą PARSĘTA z Kołobrzegu przeprowadzili prospekcję powierzchni terenu z zastosowaniem detektorów metali i</w:t>
      </w:r>
      <w:r w:rsidR="0072118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wykonali trzy wykopy sondażowe. Ich rezultaty potwierdziły istnienie w</w:t>
      </w:r>
      <w:r w:rsidR="001C279F"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tym miejscu zanikłego późnośredniowiecznego miasta.</w:t>
      </w:r>
    </w:p>
    <w:p w14:paraId="0BB16ECE" w14:textId="77777777" w:rsidR="001C2AF5" w:rsidRPr="008106FB" w:rsidRDefault="001C2AF5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30F48B9C" w14:textId="77777777" w:rsidR="00D24A3D" w:rsidRPr="00651DAF" w:rsidRDefault="00D24A3D" w:rsidP="00651DA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Czy Stare Miasto (</w:t>
      </w:r>
      <w:proofErr w:type="spellStart"/>
      <w:r w:rsidRPr="00651DAF">
        <w:rPr>
          <w:rFonts w:ascii="Microsoft YaHei Light" w:eastAsia="Microsoft YaHei Light" w:hAnsi="Microsoft YaHei Light" w:cs="Times New Roman"/>
          <w:b/>
          <w:bCs/>
          <w:i/>
          <w:iCs/>
          <w:color w:val="44546A" w:themeColor="text2"/>
          <w:sz w:val="24"/>
          <w:szCs w:val="24"/>
        </w:rPr>
        <w:t>Altstadt</w:t>
      </w:r>
      <w:proofErr w:type="spellEnd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) w Krzywnicy to kolejne późnośredniowieczne zanikłe miasto?</w:t>
      </w:r>
    </w:p>
    <w:p w14:paraId="309CB10C" w14:textId="2DCBCC4E" w:rsidR="00D24A3D" w:rsidRPr="003F1BBD" w:rsidRDefault="00D24A3D" w:rsidP="003F1BBD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Marcin Krzepkowski (Fundacja </w:t>
      </w:r>
      <w:proofErr w:type="spellStart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Relicta</w:t>
      </w:r>
      <w:proofErr w:type="spellEnd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, Poznań), Marcin Majewski </w:t>
      </w:r>
      <w:r w:rsidR="003F1BBD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(Katedra Archeologii</w:t>
      </w:r>
      <w:r w:rsidR="00AC05A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="00843EE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="003F1BBD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Instytut Historyczn</w:t>
      </w:r>
      <w:r w:rsidR="002A3ED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y</w:t>
      </w:r>
      <w:r w:rsidR="003F1BBD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 Uniwersytet Szczeciński</w:t>
      </w:r>
      <w:r w:rsidR="003F1BBD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</w:t>
      </w:r>
    </w:p>
    <w:p w14:paraId="0640D6E1" w14:textId="5CD0A1CC" w:rsidR="00D24A3D" w:rsidRPr="00A86473" w:rsidRDefault="00D24A3D" w:rsidP="00A86473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lastRenderedPageBreak/>
        <w:t>W 2021 r</w:t>
      </w:r>
      <w:r w:rsidR="00891AA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.</w:t>
      </w:r>
      <w:r w:rsidR="006D22DE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="00656658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f</w:t>
      </w:r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undacja </w:t>
      </w:r>
      <w:proofErr w:type="spellStart"/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Relicta</w:t>
      </w:r>
      <w:proofErr w:type="spellEnd"/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z Poznania rozpoznała w okolicach wsi Krzywnica w</w:t>
      </w:r>
      <w:r w:rsidR="00FB69C7"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pow. stargardzkim charakterystyczną formę terenową, która w połączeniu z</w:t>
      </w:r>
      <w:r w:rsidR="001C279F"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dawną nazwą „</w:t>
      </w:r>
      <w:proofErr w:type="spellStart"/>
      <w:r w:rsidRPr="00A86473">
        <w:rPr>
          <w:rFonts w:ascii="Microsoft YaHei Light" w:eastAsia="Microsoft YaHei Light" w:hAnsi="Microsoft YaHei Light" w:cs="Times New Roman"/>
          <w:i/>
          <w:iCs/>
          <w:color w:val="44546A" w:themeColor="text2"/>
          <w:sz w:val="24"/>
          <w:szCs w:val="24"/>
        </w:rPr>
        <w:t>Altstadt</w:t>
      </w:r>
      <w:proofErr w:type="spellEnd"/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” mogła wskazywać na istnienie w tym miejscu zanikłego późnośredniowiecznego miasta. W latach 2021-2022 pracownicy Fundacji </w:t>
      </w:r>
      <w:proofErr w:type="spellStart"/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Relicta</w:t>
      </w:r>
      <w:proofErr w:type="spellEnd"/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z</w:t>
      </w:r>
      <w:r w:rsidR="00837339"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Poznania i </w:t>
      </w:r>
      <w:r w:rsidR="00984CA9"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Katedry Archeologii </w:t>
      </w:r>
      <w:r w:rsidR="00984CA9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Instytutu Historycznego Uniwersytetu Szczecińskiego</w:t>
      </w:r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przy współpracy z Grupą Eksploracyjno-Poszukiwawczą PARSĘTA z</w:t>
      </w:r>
      <w:r w:rsidR="0014698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Kołobrzegu przeprowadzili prospekcję powierzchni terenu z zastosowaniem detektorów metali i</w:t>
      </w:r>
      <w:r w:rsidR="001D0CC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wykonali trzy wykopy sondażowe. W</w:t>
      </w:r>
      <w:r w:rsidR="00837339"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A8647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wystąpieniu zostaną przedstawione wstępne wyniki tych badań.</w:t>
      </w:r>
    </w:p>
    <w:p w14:paraId="00802E17" w14:textId="7532D4B2" w:rsidR="007244F4" w:rsidRPr="008106FB" w:rsidRDefault="007244F4" w:rsidP="006B1F8D">
      <w:pPr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5074CC3F" w14:textId="77777777" w:rsidR="009F14F9" w:rsidRPr="008106FB" w:rsidRDefault="009F14F9" w:rsidP="006B1F8D">
      <w:pPr>
        <w:spacing w:line="276" w:lineRule="auto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36"/>
          <w:szCs w:val="36"/>
        </w:rPr>
      </w:pPr>
      <w:r w:rsidRPr="008106FB">
        <w:rPr>
          <w:rFonts w:ascii="Microsoft YaHei Light" w:eastAsia="Microsoft YaHei Light" w:hAnsi="Microsoft YaHei Light" w:cs="Times New Roman"/>
          <w:b/>
          <w:bCs/>
          <w:color w:val="44546A" w:themeColor="text2"/>
          <w:sz w:val="36"/>
          <w:szCs w:val="36"/>
        </w:rPr>
        <w:t>DZIEŃ 2 • 26</w:t>
      </w:r>
      <w:r w:rsidR="00611ACE">
        <w:rPr>
          <w:rFonts w:ascii="Microsoft YaHei Light" w:eastAsia="Microsoft YaHei Light" w:hAnsi="Microsoft YaHei Light" w:cs="Times New Roman"/>
          <w:b/>
          <w:bCs/>
          <w:color w:val="44546A" w:themeColor="text2"/>
          <w:sz w:val="36"/>
          <w:szCs w:val="36"/>
        </w:rPr>
        <w:t xml:space="preserve"> stycznia </w:t>
      </w:r>
      <w:r w:rsidRPr="008106FB">
        <w:rPr>
          <w:rFonts w:ascii="Microsoft YaHei Light" w:eastAsia="Microsoft YaHei Light" w:hAnsi="Microsoft YaHei Light" w:cs="Times New Roman"/>
          <w:b/>
          <w:bCs/>
          <w:color w:val="44546A" w:themeColor="text2"/>
          <w:sz w:val="36"/>
          <w:szCs w:val="36"/>
        </w:rPr>
        <w:t>2</w:t>
      </w:r>
      <w:r w:rsidR="00611ACE">
        <w:rPr>
          <w:rFonts w:ascii="Microsoft YaHei Light" w:eastAsia="Microsoft YaHei Light" w:hAnsi="Microsoft YaHei Light" w:cs="Times New Roman"/>
          <w:b/>
          <w:bCs/>
          <w:color w:val="44546A" w:themeColor="text2"/>
          <w:sz w:val="36"/>
          <w:szCs w:val="36"/>
        </w:rPr>
        <w:t>023</w:t>
      </w:r>
    </w:p>
    <w:p w14:paraId="2BCC66F4" w14:textId="77777777" w:rsidR="009F14F9" w:rsidRPr="008106FB" w:rsidRDefault="009F14F9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5B966A51" w14:textId="77777777" w:rsidR="009F14F9" w:rsidRPr="00651DAF" w:rsidRDefault="009F14F9" w:rsidP="00651D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Wyniki prac porządkowych i inwentaryzacyjnych w krypcie rodu</w:t>
      </w:r>
      <w:r w:rsidR="00D850A0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br/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von </w:t>
      </w:r>
      <w:proofErr w:type="spellStart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Oesterling</w:t>
      </w:r>
      <w:proofErr w:type="spellEnd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 w Koszewie.</w:t>
      </w:r>
    </w:p>
    <w:p w14:paraId="347990CD" w14:textId="536C0120" w:rsidR="009F14F9" w:rsidRPr="00651DAF" w:rsidRDefault="009F14F9" w:rsidP="00651DAF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Marcin Majewski, Katarzyna Ślusarska (Katedra Archeologii</w:t>
      </w:r>
      <w:r w:rsidR="0026207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="00E83749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="003D152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Instytut Historyczn</w:t>
      </w:r>
      <w:r w:rsidR="0026207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y</w:t>
      </w:r>
      <w:r w:rsidR="003D152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U</w:t>
      </w:r>
      <w:r w:rsidR="003D152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niwersytet Szczeciński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</w:t>
      </w:r>
    </w:p>
    <w:p w14:paraId="36B4C71D" w14:textId="77777777" w:rsidR="009F14F9" w:rsidRPr="00651DAF" w:rsidRDefault="009F14F9" w:rsidP="00651DAF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Latem i wczesną jesienią 2022 r</w:t>
      </w:r>
      <w:r w:rsidR="00891AA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.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pracownicy i studenci </w:t>
      </w:r>
      <w:r w:rsidR="00905914" w:rsidRPr="003E2B6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Katedry Archeologii </w:t>
      </w:r>
      <w:r w:rsidR="00905914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Instytutu Historycznego Uniwersytetu Szczecińskiego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przy współpracy z Muzeum Archeologiczno-Historycznym w Stargardzie przeprowadzili prace inwentaryzacyjne, porządkowe oraz rozpoznanie sarkofagów, trumien i</w:t>
      </w:r>
      <w:r w:rsidR="00837339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szczątków ludzkich zachowanych w krypcie kościoła filialnego pw. Niepokalanego Poczęcia NMP, położonego w miejscowości Koszewo, pow. stargardzki. Ich wyniki pozwoliły m.in. zidentyfikować część z</w:t>
      </w:r>
      <w:r w:rsidR="001C279F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pochowanych osób i</w:t>
      </w:r>
      <w:r w:rsidR="00713FE7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uporządkować szczątki kostne.</w:t>
      </w:r>
    </w:p>
    <w:p w14:paraId="504777AE" w14:textId="3A16AA80" w:rsidR="00F44E19" w:rsidRDefault="00F44E19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1297B177" w14:textId="607FE836" w:rsidR="00475A2E" w:rsidRDefault="00475A2E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25FC527C" w14:textId="77777777" w:rsidR="00475A2E" w:rsidRPr="00651DAF" w:rsidRDefault="00475A2E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60C72760" w14:textId="77777777" w:rsidR="00166A52" w:rsidRPr="00651DAF" w:rsidRDefault="00166A52" w:rsidP="00651D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lastRenderedPageBreak/>
        <w:t>Grobowce megalityczne Pomorza Zachodniego. Nauka, edukacja, popularyzacja.</w:t>
      </w:r>
    </w:p>
    <w:p w14:paraId="533E6D8F" w14:textId="77777777" w:rsidR="00166A52" w:rsidRPr="00651DAF" w:rsidRDefault="00166A52" w:rsidP="00651DAF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Agnieszka Matuszewska (Katedra Archeologii</w:t>
      </w:r>
      <w:r w:rsidR="0035079D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I</w:t>
      </w:r>
      <w:r w:rsidR="008F6DC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nstytut Historyczn</w:t>
      </w:r>
      <w:r w:rsidR="0035079D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y</w:t>
      </w:r>
      <w:r w:rsidR="008F6DC3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 Uniwersytet Szczeciński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</w:t>
      </w:r>
    </w:p>
    <w:p w14:paraId="1CFDDF11" w14:textId="5D5840D4" w:rsidR="00F44E19" w:rsidRDefault="00166A52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Zasadniczym celem wystąpienia jest prezentacja projektu inwentaryzacji grobowców megalitycznych na Pomorzu Zachodnim, który realizowany jest w</w:t>
      </w:r>
      <w:r w:rsidR="00296708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Katedrze Archeologii Uniwersytetu Szczecińskiego od 2010 r. Działania podjęte w</w:t>
      </w:r>
      <w:r w:rsidR="00900D19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jego ramach pokazały dobitnie, że dotychczasowe mapy uwzględniające występowanie grobowców megalitycznych potrzebują z</w:t>
      </w:r>
      <w:r w:rsidR="001C279F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pewnością korekty. Badania (terenowe, prospekcja lotnicza, lotniczy skaning laserowy czy też badania geomagnetyczne) ujawniły pozostałości konstrukcji megalitycznych (bądź też domniemanych konstrukcji megalitycznych) do tej pory nieznanych. Doświadczenie zdobyte w</w:t>
      </w:r>
      <w:r w:rsidR="00837339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ramach projektu pozwoliło też wypracować kompleksowy model badań grobowców megalitycznych. Niezmiernie ważnym elementem jest także wykorzystanie tych fascynujących obiektów jako jednego z kluczowych elementów dziedzictwa archeologicznego regionu.</w:t>
      </w:r>
    </w:p>
    <w:p w14:paraId="52635A07" w14:textId="77777777" w:rsidR="001135FF" w:rsidRPr="00651DAF" w:rsidRDefault="001135FF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4881A9FD" w14:textId="77777777" w:rsidR="00DE2618" w:rsidRPr="00651DAF" w:rsidRDefault="00DE2618" w:rsidP="00651D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i/>
          <w:iCs/>
          <w:color w:val="44546A" w:themeColor="text2"/>
          <w:sz w:val="24"/>
          <w:szCs w:val="24"/>
        </w:rPr>
        <w:t>Ścieżką Poetów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 do </w:t>
      </w:r>
      <w:proofErr w:type="spellStart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Trygława</w:t>
      </w:r>
      <w:proofErr w:type="spellEnd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.</w:t>
      </w:r>
    </w:p>
    <w:p w14:paraId="31633AE2" w14:textId="77777777" w:rsidR="00DE2618" w:rsidRPr="00651DAF" w:rsidRDefault="00DE2618" w:rsidP="00651DAF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Marek Schiller</w:t>
      </w:r>
      <w:r w:rsidR="00533206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(Dębno)</w:t>
      </w:r>
    </w:p>
    <w:p w14:paraId="46D6C020" w14:textId="77777777" w:rsidR="00F44E19" w:rsidRPr="00651DAF" w:rsidRDefault="00DE2618" w:rsidP="00651DAF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Referat przedstawia projekt trasy </w:t>
      </w:r>
      <w:proofErr w:type="spellStart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archeoturystycznej</w:t>
      </w:r>
      <w:proofErr w:type="spellEnd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prowadzącej przez tereny na styku wiosek Bogusław, Cychry i Mostno, w gminie Dębno. Celem projektu jest popularyzacja w społeczeństwie wiedzy o bogactwie archeologicznym tego terenu, wskazanie na wielość różnych przejawów funkcjonowania społeczności żyjących na wskazanym obszarze. Projektowana trasa ma długość 12,5 kilometra i jest pętlą prowadzącą w większości drogami leśnymi, w pobliżu łatwo dostrzegalnych obiektów. Są to stanowiska archeologiczne </w:t>
      </w:r>
      <w:r w:rsidR="002C6961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o różnej chronologii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 a</w:t>
      </w:r>
      <w:r w:rsidR="001C279F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najstarsze z nich są związane z kulturą łużycką z IV okresu epoki brązu. Najmłodsze pochodzą z</w:t>
      </w:r>
      <w:r w:rsidR="00296708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okresu II wojny światowej, dotyczą zachowanych śladów niemieckich obozów jenieckich.</w:t>
      </w:r>
    </w:p>
    <w:p w14:paraId="3795652A" w14:textId="77777777" w:rsidR="00F44E19" w:rsidRPr="00651DAF" w:rsidRDefault="00F44E19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7956D86B" w14:textId="77777777" w:rsidR="003E76EA" w:rsidRPr="00651DAF" w:rsidRDefault="003E76EA" w:rsidP="00651D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W poszukiwaniu </w:t>
      </w:r>
      <w:proofErr w:type="spellStart"/>
      <w:r w:rsidRPr="00651DAF">
        <w:rPr>
          <w:rFonts w:ascii="Microsoft YaHei Light" w:eastAsia="Microsoft YaHei Light" w:hAnsi="Microsoft YaHei Light" w:cs="Times New Roman"/>
          <w:b/>
          <w:bCs/>
          <w:i/>
          <w:iCs/>
          <w:color w:val="44546A" w:themeColor="text2"/>
          <w:sz w:val="24"/>
          <w:szCs w:val="24"/>
        </w:rPr>
        <w:t>Vrovenmarkt</w:t>
      </w:r>
      <w:proofErr w:type="spellEnd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? Czy archeologia może pomóc w</w:t>
      </w:r>
      <w:r w:rsidR="001C279F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rozwiązaniu zagadki klasztoru cysterek z </w:t>
      </w:r>
      <w:proofErr w:type="spellStart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Schönebeck</w:t>
      </w:r>
      <w:proofErr w:type="spellEnd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 i grodziska w</w:t>
      </w:r>
      <w:r w:rsidR="001C279F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Różańsku?</w:t>
      </w:r>
    </w:p>
    <w:p w14:paraId="13B96ABF" w14:textId="77777777" w:rsidR="003E76EA" w:rsidRPr="00651DAF" w:rsidRDefault="003E76EA" w:rsidP="003633DC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Marek Schiller</w:t>
      </w:r>
      <w:r w:rsidR="00533206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(Dębno)</w:t>
      </w:r>
    </w:p>
    <w:p w14:paraId="4B40EE30" w14:textId="77777777" w:rsidR="003E76EA" w:rsidRPr="003633DC" w:rsidRDefault="003E76EA" w:rsidP="003633DC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W referacie </w:t>
      </w:r>
      <w:r w:rsidR="00F63B81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zostaną przedstawione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ustalenia o domniemanym grodzisku średniowiecznym w</w:t>
      </w:r>
      <w:r w:rsidR="00837339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Różańsku, gmina Dębno. Grodzisko w serwisie Narodowego Instytutu Dziedzictwa „zabytek.pl” ma nadany numer 70, lecz dział „LOKALIZACJA” podaje zapis „nieznana”. Różne zespoły archeologów poszukują go od prawie 100 lat, </w:t>
      </w:r>
      <w:r w:rsidR="00342F94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ponieważ 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może mieć związek z klasztorem cysterek w</w:t>
      </w:r>
      <w:r w:rsidR="001C279F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Schönebeck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 przypuszczalnie niedaleko Trzcińska-Zdroju. Biskup kamieński Wilhelm nadał im dziesięciny, między innymi z</w:t>
      </w:r>
      <w:r w:rsidR="00837339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całości </w:t>
      </w:r>
      <w:proofErr w:type="spellStart"/>
      <w:r w:rsidRPr="003633DC">
        <w:rPr>
          <w:rFonts w:ascii="Microsoft YaHei Light" w:eastAsia="Microsoft YaHei Light" w:hAnsi="Microsoft YaHei Light" w:cs="Times New Roman"/>
          <w:i/>
          <w:iCs/>
          <w:color w:val="44546A" w:themeColor="text2"/>
          <w:sz w:val="24"/>
          <w:szCs w:val="24"/>
        </w:rPr>
        <w:t>Vrovenmarkt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blisko Różańska, gdzie miały mieć jakieś dobra i</w:t>
      </w:r>
      <w:r w:rsidR="00907B76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działalność. Odnalezienie miejsca pomogłoby w odpowiedzi przynajmniej na część pytań o</w:t>
      </w:r>
      <w:r w:rsidR="00837339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wydarzenia z XIII w. Podczas wycieczki terenowej zauważono miejsce, które może być poszukiwanym grodziskiem, co potwierdza się także przy analizie danych LIDAR.</w:t>
      </w:r>
    </w:p>
    <w:p w14:paraId="14FE883F" w14:textId="77777777" w:rsidR="00F44E19" w:rsidRPr="00651DAF" w:rsidRDefault="00F44E19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03BDA671" w14:textId="77777777" w:rsidR="00DE2618" w:rsidRPr="00651DAF" w:rsidRDefault="00DE2618" w:rsidP="00651D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Małymi krokami w cyfrową przestrzeń – digitalizacja zbiorów Muzeum Narodowego w Szczecinie w ramach projektu „</w:t>
      </w:r>
      <w:proofErr w:type="spellStart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wMuzeach</w:t>
      </w:r>
      <w:proofErr w:type="spellEnd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”.</w:t>
      </w:r>
    </w:p>
    <w:p w14:paraId="1DA6F074" w14:textId="71705A76" w:rsidR="00DE2618" w:rsidRPr="00651DAF" w:rsidRDefault="00DE2618" w:rsidP="003633DC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Andrzej Chludziński (Wydawnictwo Jasne, Pruszcz Gdański), Agnieszka Grądek (Dział Głównego Inwentaryzatora</w:t>
      </w:r>
      <w:r w:rsidR="0026698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Muzeum Narodowe w</w:t>
      </w:r>
      <w:r w:rsidR="00BB52E7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Szczecinie), Ewa </w:t>
      </w:r>
      <w:proofErr w:type="spellStart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Kmiecińska</w:t>
      </w:r>
      <w:proofErr w:type="spellEnd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(Dział Informatyki</w:t>
      </w:r>
      <w:r w:rsidR="0026698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Muzeum Narodowe w</w:t>
      </w:r>
      <w:r w:rsidR="00BB52E7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Szczecinie), Krzysztof Kowalski (Dział Archeologii</w:t>
      </w:r>
      <w:r w:rsidR="00266982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Muzeum Narodowe w</w:t>
      </w:r>
      <w:r w:rsidR="00BB52E7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Szczecinie), Aleksandra </w:t>
      </w:r>
      <w:proofErr w:type="spellStart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Wilgocka</w:t>
      </w:r>
      <w:proofErr w:type="spellEnd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(Dział Głównego Inwentaryzatora</w:t>
      </w:r>
      <w:r w:rsidR="003C24FD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Muzeum Narodowe</w:t>
      </w:r>
      <w:r w:rsidR="00DC513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</w:t>
      </w:r>
      <w:r w:rsidR="00BB52E7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Szczecinie), Monika Witek (Dział Archeologii</w:t>
      </w:r>
      <w:r w:rsidR="003C24FD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Muzeum</w:t>
      </w:r>
      <w:r w:rsidR="00DC513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proofErr w:type="spellStart"/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Narodowew</w:t>
      </w:r>
      <w:proofErr w:type="spellEnd"/>
      <w:r w:rsidR="003C24FD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Szczecinie</w:t>
      </w:r>
      <w:r w:rsidR="0037667A"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</w:t>
      </w:r>
    </w:p>
    <w:p w14:paraId="28635CD9" w14:textId="0E0BC73E" w:rsidR="00F44E19" w:rsidRDefault="00DE2618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Dofinansowany z Funduszy Europejskich oraz ze środków Ministra Kultury i</w:t>
      </w:r>
      <w:r w:rsidR="00837339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Dziedzictwa Narodowego projekt „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wMuzeach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” realizowany był od kwietnia 2019 do marca 2022</w:t>
      </w:r>
      <w:r w:rsidR="00F4371A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="00846998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r.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w ramach Programu Operacyjnego Polska Cyfrowa. Jest to wspólna 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lastRenderedPageBreak/>
        <w:t>inicjatywa pięciu polskich muzeów, które za cel postawiły sobie poprawę dostępu do zasobów kultury w formie cyfrowej. Przedsięwzięcie zakładało zarówno rozwinięcie infrastruktury służącej digitalizacji zbiorów w</w:t>
      </w:r>
      <w:r w:rsidR="001C279F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muzeach, jak i ich 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zdigitalizowanie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w</w:t>
      </w:r>
      <w:r w:rsidR="00837339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ramach poszczególnych instytucji z</w:t>
      </w:r>
      <w:r w:rsidR="001C279F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wykorzystaniem technik tradycyjnych (fotografia cyfrowa) i zaawansowanych (obrazy 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gigapixel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 pliki RTI, fotogrametria, skanowanie światłem strukturalnym) oraz publikacji na wspólnej stronie internetowej. Dodatkową częścią projektu „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wMuzeach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” jest zastosowanie aplikacji GIS do prezentacji zasobów niektórych z partnerów projektu. Muzeum Narodowe w</w:t>
      </w:r>
      <w:r w:rsidR="00837339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Szczecinie stworzyło własny 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geoportal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, za pomocą którego udostępniono część zbiorów muzealnych obejmujących zabytki archeologiczne oraz unikatowy zasób dawnych pomorskich nazw toponimicznych z obszaru przedwojennej Prowincji Pomorze zebrany w latach 20. i 30. XX w. pod kierunkiem dra Roberta 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Holstena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w</w:t>
      </w:r>
      <w:r w:rsidR="00837339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formie map (</w:t>
      </w:r>
      <w:proofErr w:type="spellStart"/>
      <w:r w:rsidRPr="003633DC">
        <w:rPr>
          <w:rFonts w:ascii="Microsoft YaHei Light" w:eastAsia="Microsoft YaHei Light" w:hAnsi="Microsoft YaHei Light" w:cs="Times New Roman"/>
          <w:i/>
          <w:iCs/>
          <w:color w:val="44546A" w:themeColor="text2"/>
          <w:sz w:val="24"/>
          <w:szCs w:val="24"/>
        </w:rPr>
        <w:t>Messtischblätt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 oraz wykazów (</w:t>
      </w:r>
      <w:proofErr w:type="spellStart"/>
      <w:r w:rsidRPr="003633DC">
        <w:rPr>
          <w:rFonts w:ascii="Microsoft YaHei Light" w:eastAsia="Microsoft YaHei Light" w:hAnsi="Microsoft YaHei Light" w:cs="Times New Roman"/>
          <w:i/>
          <w:iCs/>
          <w:color w:val="44546A" w:themeColor="text2"/>
          <w:sz w:val="24"/>
          <w:szCs w:val="24"/>
        </w:rPr>
        <w:t>Flurnamen</w:t>
      </w:r>
      <w:proofErr w:type="spellEnd"/>
      <w:r w:rsidR="00C8612F">
        <w:rPr>
          <w:rFonts w:ascii="Microsoft YaHei Light" w:eastAsia="Microsoft YaHei Light" w:hAnsi="Microsoft YaHei Light" w:cs="Times New Roman"/>
          <w:i/>
          <w:iCs/>
          <w:color w:val="44546A" w:themeColor="text2"/>
          <w:sz w:val="24"/>
          <w:szCs w:val="24"/>
        </w:rPr>
        <w:t xml:space="preserve"> </w:t>
      </w:r>
      <w:proofErr w:type="spellStart"/>
      <w:r w:rsidRPr="003633DC">
        <w:rPr>
          <w:rFonts w:ascii="Microsoft YaHei Light" w:eastAsia="Microsoft YaHei Light" w:hAnsi="Microsoft YaHei Light" w:cs="Times New Roman"/>
          <w:i/>
          <w:iCs/>
          <w:color w:val="44546A" w:themeColor="text2"/>
          <w:sz w:val="24"/>
          <w:szCs w:val="24"/>
        </w:rPr>
        <w:t>Sammlung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). Dostępna część zasobu wraz z powiązanymi danymi przestrzennymi pozwala na wykorzystywanie go do różnych celów edukacyjnych i badawczych. Stanowi również uzupełnienie regionalnego krajobrazu kulturowego o elementy niematerialnego dziedzictwa.</w:t>
      </w:r>
    </w:p>
    <w:p w14:paraId="06EDA7FC" w14:textId="77777777" w:rsidR="006D4226" w:rsidRPr="00651DAF" w:rsidRDefault="006D4226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66521608" w14:textId="77777777" w:rsidR="004E48CA" w:rsidRPr="00651DAF" w:rsidRDefault="004E48CA" w:rsidP="00651D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Czym jest </w:t>
      </w:r>
      <w:proofErr w:type="spellStart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archeoskórnictwo</w:t>
      </w:r>
      <w:proofErr w:type="spellEnd"/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? </w:t>
      </w:r>
      <w:r w:rsidR="00695C5B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 xml:space="preserve">Nowe </w:t>
      </w: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perspektywy badawcze.</w:t>
      </w:r>
    </w:p>
    <w:p w14:paraId="7624268A" w14:textId="77777777" w:rsidR="004E48CA" w:rsidRPr="00651DAF" w:rsidRDefault="004E48CA" w:rsidP="003633DC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Anna Bogumiła Kowalska (Instytut Archeologii i Etnologii</w:t>
      </w:r>
      <w:r w:rsidR="00352B08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,</w:t>
      </w:r>
      <w:r w:rsidR="00BA02A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Pols</w:t>
      </w:r>
      <w:r w:rsidR="00352B08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ka</w:t>
      </w:r>
      <w:r w:rsidR="00BA02A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Akademia Nauk</w:t>
      </w: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)</w:t>
      </w:r>
    </w:p>
    <w:p w14:paraId="63E78314" w14:textId="77777777" w:rsidR="004E48CA" w:rsidRPr="003633DC" w:rsidRDefault="004E48CA" w:rsidP="003633DC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Użytkowanie skór zwierzęcych w pradziejach i średniowieczu wiązało się z</w:t>
      </w:r>
      <w:r w:rsidR="00A436FF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doskonaleniem metod ich utrwalania czyli rozwojem garbarstwa. Odpowiedzi na pytania o sposoby przetwarzania surowych pokryć zwierzęcych w tworzywo do wyrobu przedmiotów o rozmaitym przeznaczeniu poszukiwano przede wszystkim w</w:t>
      </w:r>
      <w:r w:rsidR="00A436FF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źródłach etnograficznych i historycznych. Współczesne metody badawcze, w tym spektrometryczne, otwierają nowe perspektywy poznawcze w </w:t>
      </w:r>
      <w:proofErr w:type="spellStart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archeoskórnictwie</w:t>
      </w:r>
      <w:proofErr w:type="spellEnd"/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– dziedzinie łączącej nauki humanistyczne z naukami ścisłymi.</w:t>
      </w:r>
    </w:p>
    <w:p w14:paraId="439C755A" w14:textId="77777777" w:rsidR="00F44E19" w:rsidRPr="00651DAF" w:rsidRDefault="00F44E19" w:rsidP="006B1F8D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</w:p>
    <w:p w14:paraId="644EC46D" w14:textId="77777777" w:rsidR="00DE2618" w:rsidRPr="00651DAF" w:rsidRDefault="00DE2618" w:rsidP="00651DA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lastRenderedPageBreak/>
        <w:t>Kontekst miejsca i przestrzeni w interpretacjach dawnych znaków granicznych z drawsko-łobeskiego pogranicza</w:t>
      </w:r>
      <w:r w:rsidR="004E48CA" w:rsidRPr="00651DAF">
        <w:rPr>
          <w:rFonts w:ascii="Microsoft YaHei Light" w:eastAsia="Microsoft YaHei Light" w:hAnsi="Microsoft YaHei Light" w:cs="Times New Roman"/>
          <w:b/>
          <w:bCs/>
          <w:color w:val="44546A" w:themeColor="text2"/>
          <w:sz w:val="24"/>
          <w:szCs w:val="24"/>
        </w:rPr>
        <w:t>.</w:t>
      </w:r>
    </w:p>
    <w:p w14:paraId="3CD2756C" w14:textId="77777777" w:rsidR="00DE2618" w:rsidRPr="00651DAF" w:rsidRDefault="00DE2618" w:rsidP="003633DC">
      <w:pPr>
        <w:pStyle w:val="Akapitzlist"/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651DAF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Bogdan R. Przybyła (Łobeska Fundacja Archeologiczna)</w:t>
      </w:r>
    </w:p>
    <w:p w14:paraId="4C818347" w14:textId="65F85526" w:rsidR="00F701C4" w:rsidRDefault="00DE2618" w:rsidP="003633DC">
      <w:pPr>
        <w:spacing w:line="276" w:lineRule="auto"/>
        <w:jc w:val="both"/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</w:pP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W 2019 r</w:t>
      </w:r>
      <w:r w:rsidR="00891AA6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.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Łobeska Fundacja Archeologiczna  podjęła badania obejmujące około 120 km dawnej pomorsko-brandenburskiej granicy krajowej, przebiegającej obrzeżem Ziemi Łobeskiej. Ich zamiarem było  odtworzenie rzeczywistego przebiegu linii demarkacyjnej w terenie, zlokalizowanie dawnych znaków granicznych oraz określenie systemu znakowania granic w okresie późnego średniowiecza i</w:t>
      </w:r>
      <w:r w:rsidR="00C25B8A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nowożytności.</w:t>
      </w:r>
      <w:r w:rsidR="0038390B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 xml:space="preserve"> 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Celem wystąpienia jest prezentacja wstępnych wyników oraz przedstawienie zastosowanej metodyki  badań dawnych znaków granicznych z</w:t>
      </w:r>
      <w:r w:rsidR="00AD2A41"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 </w:t>
      </w:r>
      <w:r w:rsidRPr="003633DC">
        <w:rPr>
          <w:rFonts w:ascii="Microsoft YaHei Light" w:eastAsia="Microsoft YaHei Light" w:hAnsi="Microsoft YaHei Light" w:cs="Times New Roman"/>
          <w:color w:val="44546A" w:themeColor="text2"/>
          <w:sz w:val="24"/>
          <w:szCs w:val="24"/>
        </w:rPr>
        <w:t>drawsko-łobeskiego pogranicza.</w:t>
      </w:r>
    </w:p>
    <w:p w14:paraId="142E9DE1" w14:textId="77777777" w:rsidR="00DA5B1C" w:rsidRPr="00C7274B" w:rsidRDefault="00DA5B1C" w:rsidP="00C7274B">
      <w:pPr>
        <w:spacing w:line="276" w:lineRule="auto"/>
        <w:jc w:val="center"/>
        <w:rPr>
          <w:rFonts w:ascii="Microsoft YaHei Light" w:eastAsia="Microsoft YaHei Light" w:hAnsi="Microsoft YaHei Light" w:cs="Times New Roman"/>
          <w:b/>
          <w:bCs/>
          <w:color w:val="44546A" w:themeColor="text2"/>
          <w:sz w:val="28"/>
          <w:szCs w:val="28"/>
        </w:rPr>
      </w:pPr>
    </w:p>
    <w:p w14:paraId="2E1B9F76" w14:textId="7256BFFB" w:rsidR="00AC0398" w:rsidRPr="00F64E3D" w:rsidRDefault="00E25110" w:rsidP="00F64E3D">
      <w:pPr>
        <w:spacing w:line="276" w:lineRule="auto"/>
        <w:ind w:left="567" w:right="567"/>
        <w:jc w:val="both"/>
        <w:rPr>
          <w:rFonts w:ascii="Microsoft YaHei Light" w:eastAsia="Microsoft YaHei Light" w:hAnsi="Microsoft YaHei Light" w:cs="Times New Roman"/>
          <w:color w:val="44546A" w:themeColor="text2"/>
          <w:sz w:val="28"/>
          <w:szCs w:val="28"/>
        </w:rPr>
      </w:pPr>
      <w:r w:rsidRPr="00C7274B">
        <w:rPr>
          <w:rFonts w:ascii="Microsoft YaHei Light" w:eastAsia="Microsoft YaHei Light" w:hAnsi="Microsoft YaHei Light" w:cs="Times New Roman"/>
          <w:color w:val="44546A" w:themeColor="text2"/>
          <w:sz w:val="28"/>
          <w:szCs w:val="28"/>
        </w:rPr>
        <w:t xml:space="preserve">Osoby zainteresowane będą miały możliwość publikacji artykułów związanych z wystąpieniami na łamach </w:t>
      </w:r>
      <w:r w:rsidRPr="00C7274B">
        <w:rPr>
          <w:rFonts w:ascii="Microsoft YaHei Light" w:eastAsia="Microsoft YaHei Light" w:hAnsi="Microsoft YaHei Light" w:cs="Times New Roman"/>
          <w:i/>
          <w:iCs/>
          <w:color w:val="44546A" w:themeColor="text2"/>
          <w:sz w:val="28"/>
          <w:szCs w:val="28"/>
        </w:rPr>
        <w:t>Materiałów Zachodniopomorskich</w:t>
      </w:r>
      <w:r w:rsidR="009B6F82" w:rsidRPr="00C7274B">
        <w:rPr>
          <w:rFonts w:ascii="Microsoft YaHei Light" w:eastAsia="Microsoft YaHei Light" w:hAnsi="Microsoft YaHei Light" w:cs="Times New Roman"/>
          <w:color w:val="44546A" w:themeColor="text2"/>
          <w:sz w:val="28"/>
          <w:szCs w:val="28"/>
        </w:rPr>
        <w:t>.</w:t>
      </w:r>
    </w:p>
    <w:sectPr w:rsidR="00AC0398" w:rsidRPr="00F64E3D" w:rsidSect="008C19D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9432" w14:textId="77777777" w:rsidR="009F6157" w:rsidRDefault="009F6157" w:rsidP="008C19D6">
      <w:pPr>
        <w:spacing w:after="0" w:line="240" w:lineRule="auto"/>
      </w:pPr>
      <w:r>
        <w:separator/>
      </w:r>
    </w:p>
  </w:endnote>
  <w:endnote w:type="continuationSeparator" w:id="0">
    <w:p w14:paraId="488B2B38" w14:textId="77777777" w:rsidR="009F6157" w:rsidRDefault="009F6157" w:rsidP="008C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dine401PL-Bold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Kigelia Arabic">
    <w:charset w:val="B2"/>
    <w:family w:val="swiss"/>
    <w:pitch w:val="variable"/>
    <w:sig w:usb0="A000227F" w:usb1="80000003" w:usb2="00000008" w:usb3="00000000" w:csb0="000001D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546A" w:themeColor="text2"/>
      </w:rPr>
      <w:id w:val="1673070882"/>
      <w:docPartObj>
        <w:docPartGallery w:val="Page Numbers (Bottom of Page)"/>
        <w:docPartUnique/>
      </w:docPartObj>
    </w:sdtPr>
    <w:sdtEndPr>
      <w:rPr>
        <w:rFonts w:ascii="Microsoft YaHei Light" w:eastAsia="Microsoft YaHei Light" w:hAnsi="Microsoft YaHei Light"/>
        <w:sz w:val="20"/>
        <w:szCs w:val="20"/>
      </w:rPr>
    </w:sdtEndPr>
    <w:sdtContent>
      <w:p w14:paraId="48C54B7A" w14:textId="77777777" w:rsidR="008C19D6" w:rsidRPr="00D6235A" w:rsidRDefault="0052730F">
        <w:pPr>
          <w:pStyle w:val="Stopka"/>
          <w:rPr>
            <w:rFonts w:ascii="Microsoft YaHei Light" w:eastAsia="Microsoft YaHei Light" w:hAnsi="Microsoft YaHei Light"/>
            <w:color w:val="44546A" w:themeColor="text2"/>
            <w:sz w:val="20"/>
            <w:szCs w:val="20"/>
          </w:rPr>
        </w:pPr>
        <w:r w:rsidRPr="00D6235A">
          <w:rPr>
            <w:rFonts w:ascii="Microsoft YaHei Light" w:eastAsia="Microsoft YaHei Light" w:hAnsi="Microsoft YaHei Light"/>
            <w:color w:val="44546A" w:themeColor="text2"/>
            <w:sz w:val="20"/>
            <w:szCs w:val="20"/>
          </w:rPr>
          <w:fldChar w:fldCharType="begin"/>
        </w:r>
        <w:r w:rsidR="008C19D6" w:rsidRPr="00D6235A">
          <w:rPr>
            <w:rFonts w:ascii="Microsoft YaHei Light" w:eastAsia="Microsoft YaHei Light" w:hAnsi="Microsoft YaHei Light"/>
            <w:color w:val="44546A" w:themeColor="text2"/>
            <w:sz w:val="20"/>
            <w:szCs w:val="20"/>
          </w:rPr>
          <w:instrText>PAGE   \* MERGEFORMAT</w:instrText>
        </w:r>
        <w:r w:rsidRPr="00D6235A">
          <w:rPr>
            <w:rFonts w:ascii="Microsoft YaHei Light" w:eastAsia="Microsoft YaHei Light" w:hAnsi="Microsoft YaHei Light"/>
            <w:color w:val="44546A" w:themeColor="text2"/>
            <w:sz w:val="20"/>
            <w:szCs w:val="20"/>
          </w:rPr>
          <w:fldChar w:fldCharType="separate"/>
        </w:r>
        <w:r w:rsidR="003C45A1">
          <w:rPr>
            <w:rFonts w:ascii="Microsoft YaHei Light" w:eastAsia="Microsoft YaHei Light" w:hAnsi="Microsoft YaHei Light"/>
            <w:noProof/>
            <w:color w:val="44546A" w:themeColor="text2"/>
            <w:sz w:val="20"/>
            <w:szCs w:val="20"/>
          </w:rPr>
          <w:t>10</w:t>
        </w:r>
        <w:r w:rsidRPr="00D6235A">
          <w:rPr>
            <w:rFonts w:ascii="Microsoft YaHei Light" w:eastAsia="Microsoft YaHei Light" w:hAnsi="Microsoft YaHei Light"/>
            <w:color w:val="44546A" w:themeColor="text2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YaHei Light" w:eastAsia="Microsoft YaHei Light" w:hAnsi="Microsoft YaHei Light"/>
        <w:color w:val="44546A" w:themeColor="text2"/>
        <w:sz w:val="20"/>
        <w:szCs w:val="20"/>
      </w:rPr>
      <w:id w:val="524759151"/>
      <w:docPartObj>
        <w:docPartGallery w:val="Page Numbers (Bottom of Page)"/>
        <w:docPartUnique/>
      </w:docPartObj>
    </w:sdtPr>
    <w:sdtContent>
      <w:p w14:paraId="5392E0A1" w14:textId="77777777" w:rsidR="008C19D6" w:rsidRPr="00D6235A" w:rsidRDefault="0052730F" w:rsidP="00D6235A">
        <w:pPr>
          <w:pStyle w:val="Stopka"/>
          <w:jc w:val="right"/>
          <w:rPr>
            <w:rFonts w:ascii="Microsoft YaHei Light" w:eastAsia="Microsoft YaHei Light" w:hAnsi="Microsoft YaHei Light"/>
            <w:color w:val="44546A" w:themeColor="text2"/>
            <w:sz w:val="20"/>
            <w:szCs w:val="20"/>
          </w:rPr>
        </w:pPr>
        <w:r w:rsidRPr="00D6235A">
          <w:rPr>
            <w:rFonts w:ascii="Microsoft YaHei Light" w:eastAsia="Microsoft YaHei Light" w:hAnsi="Microsoft YaHei Light"/>
            <w:color w:val="44546A" w:themeColor="text2"/>
            <w:sz w:val="20"/>
            <w:szCs w:val="20"/>
          </w:rPr>
          <w:fldChar w:fldCharType="begin"/>
        </w:r>
        <w:r w:rsidR="008C19D6" w:rsidRPr="00D6235A">
          <w:rPr>
            <w:rFonts w:ascii="Microsoft YaHei Light" w:eastAsia="Microsoft YaHei Light" w:hAnsi="Microsoft YaHei Light"/>
            <w:color w:val="44546A" w:themeColor="text2"/>
            <w:sz w:val="20"/>
            <w:szCs w:val="20"/>
          </w:rPr>
          <w:instrText>PAGE   \* MERGEFORMAT</w:instrText>
        </w:r>
        <w:r w:rsidRPr="00D6235A">
          <w:rPr>
            <w:rFonts w:ascii="Microsoft YaHei Light" w:eastAsia="Microsoft YaHei Light" w:hAnsi="Microsoft YaHei Light"/>
            <w:color w:val="44546A" w:themeColor="text2"/>
            <w:sz w:val="20"/>
            <w:szCs w:val="20"/>
          </w:rPr>
          <w:fldChar w:fldCharType="separate"/>
        </w:r>
        <w:r w:rsidR="003C45A1">
          <w:rPr>
            <w:rFonts w:ascii="Microsoft YaHei Light" w:eastAsia="Microsoft YaHei Light" w:hAnsi="Microsoft YaHei Light"/>
            <w:noProof/>
            <w:color w:val="44546A" w:themeColor="text2"/>
            <w:sz w:val="20"/>
            <w:szCs w:val="20"/>
          </w:rPr>
          <w:t>11</w:t>
        </w:r>
        <w:r w:rsidRPr="00D6235A">
          <w:rPr>
            <w:rFonts w:ascii="Microsoft YaHei Light" w:eastAsia="Microsoft YaHei Light" w:hAnsi="Microsoft YaHei Light"/>
            <w:color w:val="44546A" w:themeColor="text2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B899" w14:textId="77777777" w:rsidR="009F6157" w:rsidRDefault="009F6157" w:rsidP="008C19D6">
      <w:pPr>
        <w:spacing w:after="0" w:line="240" w:lineRule="auto"/>
      </w:pPr>
      <w:r>
        <w:separator/>
      </w:r>
    </w:p>
  </w:footnote>
  <w:footnote w:type="continuationSeparator" w:id="0">
    <w:p w14:paraId="1FBE4567" w14:textId="77777777" w:rsidR="009F6157" w:rsidRDefault="009F6157" w:rsidP="008C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E469" w14:textId="77777777" w:rsidR="008C19D6" w:rsidRPr="00D6235A" w:rsidRDefault="008C19D6">
    <w:pPr>
      <w:pStyle w:val="Nagwek"/>
      <w:rPr>
        <w:rFonts w:ascii="Microsoft YaHei Light" w:eastAsia="Microsoft YaHei Light" w:hAnsi="Microsoft YaHei Light"/>
        <w:color w:val="44546A" w:themeColor="text2"/>
        <w:sz w:val="20"/>
        <w:szCs w:val="20"/>
      </w:rPr>
    </w:pPr>
    <w:r w:rsidRPr="00D6235A">
      <w:rPr>
        <w:rFonts w:ascii="Microsoft YaHei Light" w:eastAsia="Microsoft YaHei Light" w:hAnsi="Microsoft YaHei Light"/>
        <w:color w:val="44546A" w:themeColor="text2"/>
        <w:sz w:val="20"/>
        <w:szCs w:val="20"/>
      </w:rPr>
      <w:t>25-26 stycznia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E5BA" w14:textId="77777777" w:rsidR="008C19D6" w:rsidRPr="00D6235A" w:rsidRDefault="008C19D6">
    <w:pPr>
      <w:pStyle w:val="Nagwek"/>
      <w:rPr>
        <w:rFonts w:ascii="Microsoft YaHei Light" w:eastAsia="Microsoft YaHei Light" w:hAnsi="Microsoft YaHei Light"/>
        <w:color w:val="44546A" w:themeColor="text2"/>
        <w:sz w:val="20"/>
        <w:szCs w:val="20"/>
      </w:rPr>
    </w:pPr>
    <w:r w:rsidRPr="00D6235A">
      <w:rPr>
        <w:rFonts w:ascii="Microsoft YaHei Light" w:eastAsia="Microsoft YaHei Light" w:hAnsi="Microsoft YaHei Light"/>
        <w:color w:val="44546A" w:themeColor="text2"/>
        <w:sz w:val="20"/>
        <w:szCs w:val="20"/>
      </w:rPr>
      <w:ptab w:relativeTo="margin" w:alignment="center" w:leader="none"/>
    </w:r>
    <w:r w:rsidRPr="00D6235A">
      <w:rPr>
        <w:rFonts w:ascii="Microsoft YaHei Light" w:eastAsia="Microsoft YaHei Light" w:hAnsi="Microsoft YaHei Light"/>
        <w:color w:val="44546A" w:themeColor="text2"/>
        <w:sz w:val="20"/>
        <w:szCs w:val="20"/>
      </w:rPr>
      <w:ptab w:relativeTo="margin" w:alignment="right" w:leader="none"/>
    </w:r>
    <w:r w:rsidRPr="00D6235A">
      <w:rPr>
        <w:rFonts w:ascii="Microsoft YaHei Light" w:eastAsia="Microsoft YaHei Light" w:hAnsi="Microsoft YaHei Light"/>
        <w:color w:val="44546A" w:themeColor="text2"/>
        <w:sz w:val="20"/>
        <w:szCs w:val="20"/>
      </w:rPr>
      <w:t>X archeologiczna sesja sprawozdawcza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1C96"/>
    <w:multiLevelType w:val="hybridMultilevel"/>
    <w:tmpl w:val="D916E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19BE"/>
    <w:multiLevelType w:val="hybridMultilevel"/>
    <w:tmpl w:val="645EE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23EF8"/>
    <w:multiLevelType w:val="hybridMultilevel"/>
    <w:tmpl w:val="201AF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25312"/>
    <w:multiLevelType w:val="hybridMultilevel"/>
    <w:tmpl w:val="9F10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1A51"/>
    <w:multiLevelType w:val="hybridMultilevel"/>
    <w:tmpl w:val="A44E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2283C"/>
    <w:multiLevelType w:val="hybridMultilevel"/>
    <w:tmpl w:val="68723E8E"/>
    <w:lvl w:ilvl="0" w:tplc="A2A4D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0582">
    <w:abstractNumId w:val="5"/>
  </w:num>
  <w:num w:numId="2" w16cid:durableId="611330095">
    <w:abstractNumId w:val="2"/>
  </w:num>
  <w:num w:numId="3" w16cid:durableId="1307662382">
    <w:abstractNumId w:val="3"/>
  </w:num>
  <w:num w:numId="4" w16cid:durableId="1318461084">
    <w:abstractNumId w:val="4"/>
  </w:num>
  <w:num w:numId="5" w16cid:durableId="613706910">
    <w:abstractNumId w:val="0"/>
  </w:num>
  <w:num w:numId="6" w16cid:durableId="2025277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C9"/>
    <w:rsid w:val="000015FA"/>
    <w:rsid w:val="0000200D"/>
    <w:rsid w:val="00012417"/>
    <w:rsid w:val="00031C19"/>
    <w:rsid w:val="00042D51"/>
    <w:rsid w:val="00042E4F"/>
    <w:rsid w:val="00044D4B"/>
    <w:rsid w:val="00045F83"/>
    <w:rsid w:val="00065CA6"/>
    <w:rsid w:val="00070622"/>
    <w:rsid w:val="0008082D"/>
    <w:rsid w:val="000B26C3"/>
    <w:rsid w:val="000E0900"/>
    <w:rsid w:val="00111D89"/>
    <w:rsid w:val="001135FF"/>
    <w:rsid w:val="00121D45"/>
    <w:rsid w:val="0012788E"/>
    <w:rsid w:val="00146983"/>
    <w:rsid w:val="001475C7"/>
    <w:rsid w:val="00153651"/>
    <w:rsid w:val="00157249"/>
    <w:rsid w:val="00166A52"/>
    <w:rsid w:val="001A7C4B"/>
    <w:rsid w:val="001C279F"/>
    <w:rsid w:val="001C2AF5"/>
    <w:rsid w:val="001D0CC6"/>
    <w:rsid w:val="0020049C"/>
    <w:rsid w:val="002114FB"/>
    <w:rsid w:val="00261119"/>
    <w:rsid w:val="00262076"/>
    <w:rsid w:val="002635A1"/>
    <w:rsid w:val="0026404A"/>
    <w:rsid w:val="00266982"/>
    <w:rsid w:val="002920CC"/>
    <w:rsid w:val="00296708"/>
    <w:rsid w:val="002A3ED2"/>
    <w:rsid w:val="002A6457"/>
    <w:rsid w:val="002C5F8E"/>
    <w:rsid w:val="002C6961"/>
    <w:rsid w:val="002E362C"/>
    <w:rsid w:val="002F7C31"/>
    <w:rsid w:val="00342F94"/>
    <w:rsid w:val="0035079D"/>
    <w:rsid w:val="00352B08"/>
    <w:rsid w:val="00354524"/>
    <w:rsid w:val="003632F8"/>
    <w:rsid w:val="003633DC"/>
    <w:rsid w:val="00363D58"/>
    <w:rsid w:val="00365EF5"/>
    <w:rsid w:val="00366D32"/>
    <w:rsid w:val="0037667A"/>
    <w:rsid w:val="0038390B"/>
    <w:rsid w:val="00390149"/>
    <w:rsid w:val="00394891"/>
    <w:rsid w:val="003C24FD"/>
    <w:rsid w:val="003C45A1"/>
    <w:rsid w:val="003D1522"/>
    <w:rsid w:val="003E0054"/>
    <w:rsid w:val="003E1975"/>
    <w:rsid w:val="003E2326"/>
    <w:rsid w:val="003E2B64"/>
    <w:rsid w:val="003E37A4"/>
    <w:rsid w:val="003E76EA"/>
    <w:rsid w:val="003F1BBD"/>
    <w:rsid w:val="003F5A1A"/>
    <w:rsid w:val="00410132"/>
    <w:rsid w:val="00431633"/>
    <w:rsid w:val="004536B4"/>
    <w:rsid w:val="004551AF"/>
    <w:rsid w:val="00466B18"/>
    <w:rsid w:val="0046734E"/>
    <w:rsid w:val="00475A2E"/>
    <w:rsid w:val="004A748A"/>
    <w:rsid w:val="004B7506"/>
    <w:rsid w:val="004C39B3"/>
    <w:rsid w:val="004E48CA"/>
    <w:rsid w:val="00504DBB"/>
    <w:rsid w:val="00505FB3"/>
    <w:rsid w:val="005209FD"/>
    <w:rsid w:val="005237D7"/>
    <w:rsid w:val="005240F7"/>
    <w:rsid w:val="0052730F"/>
    <w:rsid w:val="00533206"/>
    <w:rsid w:val="00583332"/>
    <w:rsid w:val="00586C5D"/>
    <w:rsid w:val="005B5B1E"/>
    <w:rsid w:val="005D703A"/>
    <w:rsid w:val="005E1AC4"/>
    <w:rsid w:val="005F445A"/>
    <w:rsid w:val="006001EC"/>
    <w:rsid w:val="00611ACE"/>
    <w:rsid w:val="006242C6"/>
    <w:rsid w:val="00651DAF"/>
    <w:rsid w:val="0065486F"/>
    <w:rsid w:val="00656658"/>
    <w:rsid w:val="00673ACF"/>
    <w:rsid w:val="00685AC9"/>
    <w:rsid w:val="00691BB9"/>
    <w:rsid w:val="00695C5B"/>
    <w:rsid w:val="006A36CE"/>
    <w:rsid w:val="006B1F8D"/>
    <w:rsid w:val="006D22DE"/>
    <w:rsid w:val="006D4226"/>
    <w:rsid w:val="006D5868"/>
    <w:rsid w:val="006E54C9"/>
    <w:rsid w:val="006E74ED"/>
    <w:rsid w:val="00713FE7"/>
    <w:rsid w:val="00721182"/>
    <w:rsid w:val="0072425D"/>
    <w:rsid w:val="007244F4"/>
    <w:rsid w:val="00770D86"/>
    <w:rsid w:val="00772105"/>
    <w:rsid w:val="00780877"/>
    <w:rsid w:val="007A44B0"/>
    <w:rsid w:val="007E4F00"/>
    <w:rsid w:val="00801AD0"/>
    <w:rsid w:val="008106FB"/>
    <w:rsid w:val="00837339"/>
    <w:rsid w:val="00843EEF"/>
    <w:rsid w:val="00846998"/>
    <w:rsid w:val="008533AE"/>
    <w:rsid w:val="008844A2"/>
    <w:rsid w:val="00891AA6"/>
    <w:rsid w:val="008A0063"/>
    <w:rsid w:val="008A4901"/>
    <w:rsid w:val="008A56BD"/>
    <w:rsid w:val="008C19D6"/>
    <w:rsid w:val="008E60FA"/>
    <w:rsid w:val="008F4430"/>
    <w:rsid w:val="008F6DC3"/>
    <w:rsid w:val="00900D19"/>
    <w:rsid w:val="00901103"/>
    <w:rsid w:val="0090453B"/>
    <w:rsid w:val="00905914"/>
    <w:rsid w:val="00907B76"/>
    <w:rsid w:val="009208BA"/>
    <w:rsid w:val="00956A4B"/>
    <w:rsid w:val="00967695"/>
    <w:rsid w:val="00971538"/>
    <w:rsid w:val="00984CA9"/>
    <w:rsid w:val="009935EF"/>
    <w:rsid w:val="009B0E89"/>
    <w:rsid w:val="009B6F82"/>
    <w:rsid w:val="009D13D2"/>
    <w:rsid w:val="009F14F9"/>
    <w:rsid w:val="009F6157"/>
    <w:rsid w:val="00A05574"/>
    <w:rsid w:val="00A436FF"/>
    <w:rsid w:val="00A672CD"/>
    <w:rsid w:val="00A76A5B"/>
    <w:rsid w:val="00A86473"/>
    <w:rsid w:val="00A92455"/>
    <w:rsid w:val="00AC0398"/>
    <w:rsid w:val="00AC05A2"/>
    <w:rsid w:val="00AD2A41"/>
    <w:rsid w:val="00AE605C"/>
    <w:rsid w:val="00AF3656"/>
    <w:rsid w:val="00B00E97"/>
    <w:rsid w:val="00B171E4"/>
    <w:rsid w:val="00B1797B"/>
    <w:rsid w:val="00B43DAA"/>
    <w:rsid w:val="00B451DC"/>
    <w:rsid w:val="00B81AD7"/>
    <w:rsid w:val="00B85E75"/>
    <w:rsid w:val="00BA02AC"/>
    <w:rsid w:val="00BA5BD7"/>
    <w:rsid w:val="00BB52E7"/>
    <w:rsid w:val="00BB7AFC"/>
    <w:rsid w:val="00C25B8A"/>
    <w:rsid w:val="00C55921"/>
    <w:rsid w:val="00C671C5"/>
    <w:rsid w:val="00C7274B"/>
    <w:rsid w:val="00C8612F"/>
    <w:rsid w:val="00C86A3C"/>
    <w:rsid w:val="00C93119"/>
    <w:rsid w:val="00CD7460"/>
    <w:rsid w:val="00CE10F2"/>
    <w:rsid w:val="00D10705"/>
    <w:rsid w:val="00D145D3"/>
    <w:rsid w:val="00D235A3"/>
    <w:rsid w:val="00D24A3D"/>
    <w:rsid w:val="00D46690"/>
    <w:rsid w:val="00D6235A"/>
    <w:rsid w:val="00D71504"/>
    <w:rsid w:val="00D850A0"/>
    <w:rsid w:val="00D868C5"/>
    <w:rsid w:val="00DA5B1C"/>
    <w:rsid w:val="00DB76BB"/>
    <w:rsid w:val="00DC3BD1"/>
    <w:rsid w:val="00DC5136"/>
    <w:rsid w:val="00DD5303"/>
    <w:rsid w:val="00DE2618"/>
    <w:rsid w:val="00DE7755"/>
    <w:rsid w:val="00DE79F7"/>
    <w:rsid w:val="00E075AE"/>
    <w:rsid w:val="00E25110"/>
    <w:rsid w:val="00E52606"/>
    <w:rsid w:val="00E83749"/>
    <w:rsid w:val="00E849F4"/>
    <w:rsid w:val="00E90564"/>
    <w:rsid w:val="00EA494E"/>
    <w:rsid w:val="00EB350C"/>
    <w:rsid w:val="00EB5D15"/>
    <w:rsid w:val="00F3058E"/>
    <w:rsid w:val="00F4371A"/>
    <w:rsid w:val="00F44E19"/>
    <w:rsid w:val="00F63B81"/>
    <w:rsid w:val="00F64E3D"/>
    <w:rsid w:val="00F701C4"/>
    <w:rsid w:val="00F7548A"/>
    <w:rsid w:val="00F92381"/>
    <w:rsid w:val="00FB69C7"/>
    <w:rsid w:val="00FD4A52"/>
    <w:rsid w:val="00FD4A6E"/>
    <w:rsid w:val="00FE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9E69"/>
  <w15:docId w15:val="{5E40B872-DD28-4993-8775-8AC3DDB1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6242C6"/>
    <w:rPr>
      <w:rFonts w:ascii="Aldine401PL-Bold-Identity-H" w:hAnsi="Aldine401PL-Bold-Identity-H" w:hint="default"/>
      <w:b/>
      <w:bCs/>
      <w:i w:val="0"/>
      <w:iCs w:val="0"/>
      <w:color w:val="24202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242C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6242C6"/>
  </w:style>
  <w:style w:type="character" w:styleId="Pogrubienie">
    <w:name w:val="Strong"/>
    <w:basedOn w:val="Domylnaczcionkaakapitu"/>
    <w:uiPriority w:val="22"/>
    <w:qFormat/>
    <w:rsid w:val="006242C6"/>
    <w:rPr>
      <w:b/>
      <w:bCs/>
    </w:rPr>
  </w:style>
  <w:style w:type="character" w:customStyle="1" w:styleId="gwp9e057454contentpasted0">
    <w:name w:val="gwp9e057454_contentpasted0"/>
    <w:basedOn w:val="Domylnaczcionkaakapitu"/>
    <w:rsid w:val="006242C6"/>
  </w:style>
  <w:style w:type="paragraph" w:styleId="Akapitzlist">
    <w:name w:val="List Paragraph"/>
    <w:basedOn w:val="Normalny"/>
    <w:uiPriority w:val="34"/>
    <w:qFormat/>
    <w:rsid w:val="00691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9D6"/>
  </w:style>
  <w:style w:type="paragraph" w:styleId="Stopka">
    <w:name w:val="footer"/>
    <w:basedOn w:val="Normalny"/>
    <w:link w:val="StopkaZnak"/>
    <w:uiPriority w:val="99"/>
    <w:unhideWhenUsed/>
    <w:rsid w:val="008C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9D6"/>
  </w:style>
  <w:style w:type="character" w:styleId="Odwoaniedokomentarza">
    <w:name w:val="annotation reference"/>
    <w:basedOn w:val="Domylnaczcionkaakapitu"/>
    <w:uiPriority w:val="99"/>
    <w:semiHidden/>
    <w:unhideWhenUsed/>
    <w:rsid w:val="00956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6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6A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A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B63C-C4B4-4EBC-9773-D9731C79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2102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Dzikowski</dc:creator>
  <cp:keywords/>
  <dc:description/>
  <cp:lastModifiedBy>Maksymilian Dzikowski</cp:lastModifiedBy>
  <cp:revision>4</cp:revision>
  <cp:lastPrinted>2023-01-04T23:37:00Z</cp:lastPrinted>
  <dcterms:created xsi:type="dcterms:W3CDTF">2023-01-20T10:30:00Z</dcterms:created>
  <dcterms:modified xsi:type="dcterms:W3CDTF">2023-01-20T10:56:00Z</dcterms:modified>
</cp:coreProperties>
</file>